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b/>
          <w:sz w:val="36"/>
          <w:szCs w:val="36"/>
        </w:rPr>
      </w:pPr>
      <w:r>
        <w:rPr>
          <w:rFonts w:ascii="Arial" w:eastAsia="Arial" w:hAnsi="Arial" w:cs="Arial"/>
          <w:b/>
          <w:sz w:val="36"/>
          <w:szCs w:val="36"/>
        </w:rPr>
        <w:t>Joint Schedule 5 (Corporate Social Responsibility)</w:t>
      </w:r>
    </w:p>
    <w:p w:rsidR="005E72C2" w:rsidRPr="005E72C2" w:rsidRDefault="005E72C2" w:rsidP="005E72C2">
      <w:pPr>
        <w:rPr>
          <w:rFonts w:ascii="Arial" w:eastAsia="Arial" w:hAnsi="Arial" w:cs="Arial"/>
          <w:b/>
          <w:sz w:val="28"/>
          <w:szCs w:val="28"/>
        </w:rPr>
      </w:pPr>
      <w:r w:rsidRPr="005E72C2">
        <w:rPr>
          <w:rFonts w:ascii="Arial" w:eastAsia="Arial" w:hAnsi="Arial" w:cs="Arial"/>
          <w:b/>
          <w:sz w:val="28"/>
          <w:szCs w:val="28"/>
        </w:rPr>
        <w:t xml:space="preserve">Definitions: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5E72C2" w:rsidTr="000A1265">
        <w:tc>
          <w:tcPr>
            <w:tcW w:w="2181" w:type="dxa"/>
            <w:tcBorders>
              <w:top w:val="single" w:sz="4" w:space="0" w:color="FFFFFF"/>
              <w:left w:val="single" w:sz="4" w:space="0" w:color="FFFFFF"/>
              <w:bottom w:val="single" w:sz="4" w:space="0" w:color="FFFFFF"/>
              <w:right w:val="single" w:sz="4" w:space="0" w:color="FFFFFF"/>
            </w:tcBorders>
          </w:tcPr>
          <w:p w:rsidR="005E72C2" w:rsidRDefault="005E72C2" w:rsidP="000A1265">
            <w:pPr>
              <w:spacing w:after="120"/>
              <w:ind w:left="-108"/>
              <w:rPr>
                <w:rFonts w:ascii="Arial" w:eastAsia="Arial" w:hAnsi="Arial" w:cs="Arial"/>
                <w:b/>
              </w:rPr>
            </w:pPr>
            <w:bookmarkStart w:id="0" w:name="_3znysh7" w:colFirst="0" w:colLast="0"/>
            <w:bookmarkEnd w:id="0"/>
            <w:r>
              <w:rPr>
                <w:rFonts w:ascii="Arial" w:eastAsia="Arial" w:hAnsi="Arial" w:cs="Arial"/>
                <w:b/>
              </w:rPr>
              <w:t>"Modern Slavery"</w:t>
            </w:r>
          </w:p>
        </w:tc>
        <w:tc>
          <w:tcPr>
            <w:tcW w:w="7566" w:type="dxa"/>
            <w:tcBorders>
              <w:top w:val="single" w:sz="4" w:space="0" w:color="FFFFFF"/>
              <w:left w:val="single" w:sz="4" w:space="0" w:color="FFFFFF"/>
              <w:bottom w:val="single" w:sz="4" w:space="0" w:color="FFFFFF"/>
              <w:right w:val="single" w:sz="4" w:space="0" w:color="FFFFFF"/>
            </w:tcBorders>
          </w:tcPr>
          <w:p w:rsidR="005E72C2" w:rsidRDefault="005E72C2" w:rsidP="000A1265">
            <w:pPr>
              <w:rPr>
                <w:rFonts w:ascii="Arial" w:eastAsia="Arial" w:hAnsi="Arial" w:cs="Arial"/>
                <w:sz w:val="24"/>
                <w:szCs w:val="24"/>
              </w:rPr>
            </w:pPr>
            <w:r>
              <w:rPr>
                <w:rFonts w:ascii="Arial" w:eastAsia="Arial" w:hAnsi="Arial" w:cs="Arial"/>
              </w:rPr>
              <w:t>refers to offences as set out in the Modern Slavery Act 2015</w:t>
            </w:r>
          </w:p>
        </w:tc>
      </w:tr>
      <w:tr w:rsidR="005E72C2" w:rsidTr="000A1265">
        <w:tc>
          <w:tcPr>
            <w:tcW w:w="2181" w:type="dxa"/>
            <w:tcBorders>
              <w:top w:val="single" w:sz="4" w:space="0" w:color="FFFFFF"/>
              <w:left w:val="single" w:sz="4" w:space="0" w:color="FFFFFF"/>
              <w:bottom w:val="single" w:sz="4" w:space="0" w:color="FFFFFF"/>
              <w:right w:val="single" w:sz="4" w:space="0" w:color="FFFFFF"/>
            </w:tcBorders>
          </w:tcPr>
          <w:p w:rsidR="005E72C2" w:rsidRDefault="005E72C2" w:rsidP="000A1265">
            <w:pPr>
              <w:spacing w:after="120"/>
              <w:ind w:left="-108"/>
              <w:rPr>
                <w:rFonts w:ascii="Arial" w:eastAsia="Arial" w:hAnsi="Arial" w:cs="Arial"/>
                <w:b/>
              </w:rPr>
            </w:pPr>
            <w:r>
              <w:rPr>
                <w:rFonts w:ascii="Arial" w:eastAsia="Arial" w:hAnsi="Arial" w:cs="Arial"/>
                <w:b/>
              </w:rPr>
              <w:t>"Child Labour"</w:t>
            </w:r>
            <w:bookmarkStart w:id="1" w:name="_GoBack"/>
            <w:bookmarkEnd w:id="1"/>
          </w:p>
        </w:tc>
        <w:tc>
          <w:tcPr>
            <w:tcW w:w="7566" w:type="dxa"/>
            <w:tcBorders>
              <w:top w:val="single" w:sz="4" w:space="0" w:color="FFFFFF"/>
              <w:left w:val="single" w:sz="4" w:space="0" w:color="FFFFFF"/>
              <w:bottom w:val="single" w:sz="4" w:space="0" w:color="FFFFFF"/>
              <w:right w:val="single" w:sz="4" w:space="0" w:color="FFFFFF"/>
            </w:tcBorders>
          </w:tcPr>
          <w:p w:rsidR="005E72C2" w:rsidRDefault="005E72C2" w:rsidP="000A1265">
            <w:pPr>
              <w:rPr>
                <w:rFonts w:ascii="Arial" w:eastAsia="Arial" w:hAnsi="Arial" w:cs="Arial"/>
                <w:highlight w:val="white"/>
              </w:rPr>
            </w:pPr>
            <w:bookmarkStart w:id="2" w:name="_j2a5ws6cvhxg" w:colFirst="0" w:colLast="0"/>
            <w:bookmarkEnd w:id="2"/>
            <w:r>
              <w:rPr>
                <w:rFonts w:ascii="Arial" w:eastAsia="Arial" w:hAnsi="Arial" w:cs="Arial"/>
                <w:highlight w:val="white"/>
              </w:rPr>
              <w:t>means</w:t>
            </w:r>
            <w:r>
              <w:rPr>
                <w:rFonts w:ascii="Arial" w:eastAsia="Arial" w:hAnsi="Arial" w:cs="Arial"/>
                <w:b/>
                <w:highlight w:val="white"/>
              </w:rPr>
              <w:t xml:space="preserve"> </w:t>
            </w:r>
            <w:r>
              <w:rPr>
                <w:rFonts w:ascii="Arial" w:eastAsia="Arial" w:hAnsi="Arial" w:cs="Arial"/>
                <w:highlight w:val="white"/>
              </w:rPr>
              <w:t>work that deprives children of their childhood, their potential and their dignity, and that is harmful to physical and mental development. It refers to work that:</w:t>
            </w:r>
          </w:p>
          <w:p w:rsidR="005E72C2" w:rsidRDefault="005E72C2" w:rsidP="005E72C2">
            <w:pPr>
              <w:numPr>
                <w:ilvl w:val="0"/>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r>
              <w:rPr>
                <w:rFonts w:ascii="Arial" w:eastAsia="Arial" w:hAnsi="Arial" w:cs="Arial"/>
                <w:highlight w:val="white"/>
              </w:rPr>
              <w:t>is mentally, physically, socially or morally dangerous and harmful to children; and</w:t>
            </w:r>
          </w:p>
          <w:p w:rsidR="005E72C2" w:rsidRDefault="005E72C2" w:rsidP="005E72C2">
            <w:pPr>
              <w:numPr>
                <w:ilvl w:val="0"/>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bookmarkStart w:id="3" w:name="_20zzza8o9611" w:colFirst="0" w:colLast="0"/>
            <w:bookmarkEnd w:id="3"/>
            <w:r>
              <w:rPr>
                <w:rFonts w:ascii="Arial" w:eastAsia="Arial" w:hAnsi="Arial" w:cs="Arial"/>
                <w:highlight w:val="white"/>
              </w:rPr>
              <w:t>interferes with their schooling by:</w:t>
            </w:r>
          </w:p>
          <w:p w:rsidR="005E72C2" w:rsidRDefault="005E72C2" w:rsidP="005E72C2">
            <w:pPr>
              <w:numPr>
                <w:ilvl w:val="1"/>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bookmarkStart w:id="4" w:name="_n8n6uwd4b6ip" w:colFirst="0" w:colLast="0"/>
            <w:bookmarkEnd w:id="4"/>
            <w:r>
              <w:rPr>
                <w:rFonts w:ascii="Arial" w:eastAsia="Arial" w:hAnsi="Arial" w:cs="Arial"/>
                <w:highlight w:val="white"/>
              </w:rPr>
              <w:t>depriving them of the opportunity to attend school;</w:t>
            </w:r>
          </w:p>
          <w:p w:rsidR="005E72C2" w:rsidRDefault="005E72C2" w:rsidP="005E72C2">
            <w:pPr>
              <w:numPr>
                <w:ilvl w:val="1"/>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bookmarkStart w:id="5" w:name="_d2g25oc0ayuo" w:colFirst="0" w:colLast="0"/>
            <w:bookmarkEnd w:id="5"/>
            <w:r>
              <w:rPr>
                <w:rFonts w:ascii="Arial" w:eastAsia="Arial" w:hAnsi="Arial" w:cs="Arial"/>
                <w:highlight w:val="white"/>
              </w:rPr>
              <w:t>obliging them to leave school prematurely; or</w:t>
            </w:r>
          </w:p>
          <w:p w:rsidR="005E72C2" w:rsidRDefault="005E72C2" w:rsidP="005E72C2">
            <w:pPr>
              <w:numPr>
                <w:ilvl w:val="1"/>
                <w:numId w:val="3"/>
              </w:numPr>
              <w:pBdr>
                <w:top w:val="none" w:sz="0" w:space="0" w:color="auto"/>
                <w:left w:val="none" w:sz="0" w:space="0" w:color="auto"/>
                <w:bottom w:val="none" w:sz="0" w:space="0" w:color="auto"/>
                <w:right w:val="none" w:sz="0" w:space="0" w:color="auto"/>
                <w:between w:val="none" w:sz="0" w:space="0" w:color="auto"/>
              </w:pBdr>
              <w:rPr>
                <w:rFonts w:ascii="Arial" w:eastAsia="Arial" w:hAnsi="Arial" w:cs="Arial"/>
                <w:highlight w:val="white"/>
              </w:rPr>
            </w:pPr>
            <w:bookmarkStart w:id="6" w:name="_xubp7kf41jif" w:colFirst="0" w:colLast="0"/>
            <w:bookmarkEnd w:id="6"/>
            <w:r>
              <w:rPr>
                <w:rFonts w:ascii="Arial" w:eastAsia="Arial" w:hAnsi="Arial" w:cs="Arial"/>
                <w:highlight w:val="white"/>
              </w:rPr>
              <w:t>requiring them to attempt to combine school attendance with excessively long and heavy work.</w:t>
            </w:r>
          </w:p>
          <w:p w:rsidR="005E72C2" w:rsidRDefault="005E72C2" w:rsidP="000A1265">
            <w:pPr>
              <w:rPr>
                <w:rFonts w:ascii="Arial" w:eastAsia="Arial" w:hAnsi="Arial" w:cs="Arial"/>
                <w:sz w:val="24"/>
                <w:szCs w:val="24"/>
              </w:rPr>
            </w:pPr>
            <w:bookmarkStart w:id="7" w:name="_bztk1sygotj1" w:colFirst="0" w:colLast="0"/>
            <w:bookmarkEnd w:id="7"/>
            <w:r>
              <w:rPr>
                <w:rFonts w:ascii="Arial" w:eastAsia="Arial" w:hAnsi="Arial" w:cs="Arial"/>
                <w:highlight w:val="white"/>
              </w:rPr>
              <w:t>Whether a specific type of work is classed as child labour will be viewed in the light of the International Labour Organisation (ILO) Minimum Age Convention 1973 (No. 138) and ILO Worst Forms of Child Labour Convention 1999 (No 182).</w:t>
            </w:r>
          </w:p>
        </w:tc>
      </w:tr>
      <w:tr w:rsidR="005E72C2" w:rsidTr="000A1265">
        <w:tc>
          <w:tcPr>
            <w:tcW w:w="2181" w:type="dxa"/>
            <w:tcBorders>
              <w:top w:val="single" w:sz="4" w:space="0" w:color="FFFFFF"/>
              <w:left w:val="single" w:sz="4" w:space="0" w:color="FFFFFF"/>
              <w:bottom w:val="single" w:sz="4" w:space="0" w:color="FFFFFF"/>
              <w:right w:val="single" w:sz="4" w:space="0" w:color="FFFFFF"/>
            </w:tcBorders>
          </w:tcPr>
          <w:p w:rsidR="005E72C2" w:rsidRDefault="005E72C2" w:rsidP="000A1265">
            <w:pPr>
              <w:spacing w:after="120"/>
              <w:ind w:left="-108"/>
              <w:rPr>
                <w:rFonts w:ascii="Arial" w:eastAsia="Arial" w:hAnsi="Arial" w:cs="Arial"/>
                <w:b/>
              </w:rPr>
            </w:pPr>
            <w:r>
              <w:rPr>
                <w:rFonts w:ascii="Arial" w:eastAsia="Arial" w:hAnsi="Arial" w:cs="Arial"/>
                <w:b/>
              </w:rPr>
              <w:t>"TISC Statement”</w:t>
            </w:r>
          </w:p>
        </w:tc>
        <w:tc>
          <w:tcPr>
            <w:tcW w:w="7566" w:type="dxa"/>
            <w:tcBorders>
              <w:top w:val="single" w:sz="4" w:space="0" w:color="FFFFFF"/>
              <w:left w:val="single" w:sz="4" w:space="0" w:color="FFFFFF"/>
              <w:bottom w:val="single" w:sz="4" w:space="0" w:color="FFFFFF"/>
              <w:right w:val="single" w:sz="4" w:space="0" w:color="FFFFFF"/>
            </w:tcBorders>
          </w:tcPr>
          <w:p w:rsidR="005E72C2" w:rsidRDefault="005E72C2" w:rsidP="000A1265">
            <w:pPr>
              <w:rPr>
                <w:rFonts w:ascii="Arial" w:eastAsia="Arial" w:hAnsi="Arial" w:cs="Arial"/>
                <w:sz w:val="24"/>
                <w:szCs w:val="24"/>
              </w:rPr>
            </w:pPr>
            <w:bookmarkStart w:id="8" w:name="_cfori5ulxbfi" w:colFirst="0" w:colLast="0"/>
            <w:bookmarkEnd w:id="8"/>
            <w:r>
              <w:rPr>
                <w:rFonts w:ascii="Arial" w:eastAsia="Arial" w:hAnsi="Arial" w:cs="Arial"/>
              </w:rPr>
              <w:t>means a Transparency In Supply Chains Statement - a statement in compliance with the requirements of Section 54 of the Modern Slavery Act.</w:t>
            </w:r>
          </w:p>
        </w:tc>
      </w:tr>
    </w:tbl>
    <w:p w:rsidR="005E72C2" w:rsidRDefault="005E72C2">
      <w:pPr>
        <w:rPr>
          <w:rFonts w:ascii="Arial" w:eastAsia="Arial" w:hAnsi="Arial" w:cs="Arial"/>
          <w:sz w:val="20"/>
          <w:szCs w:val="20"/>
        </w:rPr>
      </w:pP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CCS and the Buyer in fulfilling its Public Sector Equality duty under S149 of the Equality </w:t>
      </w:r>
      <w:r>
        <w:rPr>
          <w:rFonts w:ascii="Arial" w:eastAsia="Arial" w:hAnsi="Arial" w:cs="Arial"/>
          <w:sz w:val="24"/>
          <w:szCs w:val="24"/>
        </w:rPr>
        <w:lastRenderedPageBreak/>
        <w:t>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w:t>
      </w:r>
      <w:r>
        <w:rPr>
          <w:rFonts w:ascii="Arial" w:eastAsia="Arial" w:hAnsi="Arial" w:cs="Arial"/>
          <w:sz w:val="24"/>
          <w:szCs w:val="24"/>
        </w:rPr>
        <w:lastRenderedPageBreak/>
        <w:t>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lastRenderedPageBreak/>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9" w:name="_gjdgxs" w:colFirst="0" w:colLast="0"/>
      <w:bookmarkEnd w:id="9"/>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45710" w:rsidP="003325D3">
      <w:pPr>
        <w:spacing w:before="120" w:after="120" w:line="240" w:lineRule="auto"/>
        <w:ind w:left="1402" w:hanging="360"/>
        <w:rPr>
          <w:rFonts w:ascii="Arial" w:eastAsia="Arial" w:hAnsi="Arial" w:cs="Arial"/>
          <w:sz w:val="24"/>
          <w:szCs w:val="24"/>
        </w:rPr>
      </w:pPr>
      <w:hyperlink r:id="rId10"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5E72C2" w:rsidRDefault="005E72C2" w:rsidP="005E72C2">
      <w:pPr>
        <w:tabs>
          <w:tab w:val="left" w:pos="1870"/>
        </w:tabs>
        <w:rPr>
          <w:rFonts w:ascii="Arial" w:eastAsia="Arial" w:hAnsi="Arial" w:cs="Arial"/>
          <w:b/>
          <w:sz w:val="36"/>
          <w:szCs w:val="36"/>
        </w:rPr>
      </w:pPr>
      <w:r>
        <w:rPr>
          <w:rFonts w:ascii="Arial" w:eastAsia="Arial" w:hAnsi="Arial" w:cs="Arial"/>
          <w:b/>
          <w:sz w:val="36"/>
          <w:szCs w:val="36"/>
        </w:rPr>
        <w:t>Annex 1: Service Level Agreement for Modern Slavery</w:t>
      </w:r>
    </w:p>
    <w:p w:rsidR="005E72C2" w:rsidRDefault="005E72C2" w:rsidP="005E72C2">
      <w:pPr>
        <w:tabs>
          <w:tab w:val="left" w:pos="1870"/>
        </w:tabs>
        <w:rPr>
          <w:rFonts w:ascii="Arial" w:eastAsia="Arial" w:hAnsi="Arial" w:cs="Arial"/>
          <w:b/>
        </w:rPr>
      </w:pPr>
      <w:r>
        <w:rPr>
          <w:rFonts w:ascii="Arial" w:eastAsia="Arial" w:hAnsi="Arial" w:cs="Arial"/>
          <w:b/>
        </w:rPr>
        <w:t>Parties</w:t>
      </w:r>
    </w:p>
    <w:p w:rsidR="005E72C2" w:rsidRDefault="005E72C2" w:rsidP="005E72C2">
      <w:pPr>
        <w:tabs>
          <w:tab w:val="left" w:pos="1870"/>
        </w:tabs>
        <w:rPr>
          <w:rFonts w:ascii="Arial" w:eastAsia="Arial" w:hAnsi="Arial" w:cs="Arial"/>
        </w:rPr>
      </w:pPr>
      <w:r>
        <w:rPr>
          <w:rFonts w:ascii="Arial" w:eastAsia="Arial" w:hAnsi="Arial" w:cs="Arial"/>
        </w:rPr>
        <w:t xml:space="preserve">This Service Level Agreement (SLA) is between CCS, the Buyer and the  Supplier to “the Contract” and in this SLA a reference to ‘Parties’ shall mean all three of them.  </w:t>
      </w:r>
    </w:p>
    <w:p w:rsidR="005E72C2" w:rsidRDefault="005E72C2" w:rsidP="005E72C2">
      <w:pPr>
        <w:tabs>
          <w:tab w:val="left" w:pos="1870"/>
        </w:tabs>
        <w:rPr>
          <w:rFonts w:ascii="Arial" w:eastAsia="Arial" w:hAnsi="Arial" w:cs="Arial"/>
          <w:b/>
        </w:rPr>
      </w:pPr>
      <w:r>
        <w:rPr>
          <w:rFonts w:ascii="Arial" w:eastAsia="Arial" w:hAnsi="Arial" w:cs="Arial"/>
          <w:b/>
        </w:rPr>
        <w:t>Overview of the SLA</w:t>
      </w:r>
    </w:p>
    <w:p w:rsidR="005E72C2" w:rsidRDefault="005E72C2" w:rsidP="005E72C2">
      <w:pPr>
        <w:tabs>
          <w:tab w:val="left" w:pos="1870"/>
        </w:tabs>
        <w:rPr>
          <w:rFonts w:ascii="Arial" w:eastAsia="Arial" w:hAnsi="Arial" w:cs="Arial"/>
        </w:rPr>
      </w:pPr>
      <w:r>
        <w:rPr>
          <w:rFonts w:ascii="Arial" w:eastAsia="Arial" w:hAnsi="Arial" w:cs="Arial"/>
        </w:rPr>
        <w:t>The purpose of this SLA is to set out the principles guiding the Parties’ behaviour to address risks and instances of Modern Slavery and Child Labour abuses within supply chains associated with the</w:t>
      </w:r>
      <w:r w:rsidR="00C61CB5">
        <w:rPr>
          <w:rFonts w:ascii="Arial" w:eastAsia="Arial" w:hAnsi="Arial" w:cs="Arial"/>
        </w:rPr>
        <w:t xml:space="preserve"> subject matter of the Contract. </w:t>
      </w:r>
    </w:p>
    <w:p w:rsidR="005E72C2" w:rsidRDefault="005E72C2" w:rsidP="005E72C2">
      <w:pPr>
        <w:tabs>
          <w:tab w:val="left" w:pos="1870"/>
        </w:tabs>
        <w:rPr>
          <w:rFonts w:ascii="Arial" w:eastAsia="Arial" w:hAnsi="Arial" w:cs="Arial"/>
        </w:rPr>
      </w:pPr>
      <w:r>
        <w:rPr>
          <w:rFonts w:ascii="Arial" w:eastAsia="Arial" w:hAnsi="Arial" w:cs="Arial"/>
        </w:rPr>
        <w:t>It sets out the behaviours, standards and actions of the Parties and the mechanism for resolving problems associated with Modern Slavery and Child Labour abuses associated with the provision of services, goods or works under the Contract.</w:t>
      </w:r>
    </w:p>
    <w:p w:rsidR="005E72C2" w:rsidRDefault="005E72C2" w:rsidP="005E72C2">
      <w:pPr>
        <w:pStyle w:val="Heading2"/>
        <w:keepNext w:val="0"/>
        <w:keepLines w:val="0"/>
        <w:tabs>
          <w:tab w:val="left" w:pos="1870"/>
        </w:tabs>
        <w:spacing w:before="40" w:after="0"/>
        <w:rPr>
          <w:rFonts w:ascii="Arial" w:eastAsia="Arial" w:hAnsi="Arial" w:cs="Arial"/>
          <w:sz w:val="24"/>
          <w:szCs w:val="24"/>
        </w:rPr>
      </w:pPr>
      <w:bookmarkStart w:id="10" w:name="_z8mtuhwoaud0" w:colFirst="0" w:colLast="0"/>
      <w:bookmarkEnd w:id="10"/>
    </w:p>
    <w:p w:rsidR="005E72C2" w:rsidRDefault="005E72C2" w:rsidP="005E72C2">
      <w:pPr>
        <w:pStyle w:val="Heading2"/>
        <w:keepNext w:val="0"/>
        <w:keepLines w:val="0"/>
        <w:tabs>
          <w:tab w:val="left" w:pos="1870"/>
        </w:tabs>
        <w:spacing w:before="40" w:after="0"/>
      </w:pPr>
      <w:r>
        <w:rPr>
          <w:rFonts w:ascii="Arial" w:eastAsia="Arial" w:hAnsi="Arial" w:cs="Arial"/>
          <w:sz w:val="24"/>
          <w:szCs w:val="24"/>
        </w:rPr>
        <w:t>Requirements, standards and behaviours</w:t>
      </w:r>
    </w:p>
    <w:p w:rsidR="005E72C2" w:rsidRDefault="005E72C2" w:rsidP="005E72C2">
      <w:pPr>
        <w:tabs>
          <w:tab w:val="left" w:pos="1870"/>
        </w:tabs>
        <w:rPr>
          <w:rFonts w:ascii="Arial" w:eastAsia="Arial" w:hAnsi="Arial" w:cs="Arial"/>
          <w:b/>
        </w:rPr>
      </w:pPr>
      <w:r>
        <w:rPr>
          <w:rFonts w:ascii="Arial" w:eastAsia="Arial" w:hAnsi="Arial" w:cs="Arial"/>
          <w:b/>
        </w:rPr>
        <w:t>Share information and cooperate with investigations</w:t>
      </w:r>
    </w:p>
    <w:p w:rsidR="005E72C2" w:rsidRPr="005E72C2" w:rsidRDefault="005E72C2" w:rsidP="005E72C2">
      <w:pPr>
        <w:pStyle w:val="ListParagraph"/>
        <w:numPr>
          <w:ilvl w:val="1"/>
          <w:numId w:val="7"/>
        </w:numPr>
        <w:tabs>
          <w:tab w:val="left" w:pos="1870"/>
        </w:tabs>
        <w:rPr>
          <w:rFonts w:ascii="Arial" w:eastAsia="Arial" w:hAnsi="Arial" w:cs="Arial"/>
        </w:rPr>
      </w:pPr>
      <w:r w:rsidRPr="005E72C2">
        <w:rPr>
          <w:rFonts w:ascii="Arial" w:eastAsia="Arial" w:hAnsi="Arial" w:cs="Arial"/>
        </w:rPr>
        <w:t>The Parties will:</w:t>
      </w:r>
    </w:p>
    <w:p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Inform each other immediately of any known instance or credible information which suggests Modern Slavery or Child Labour abuses in the supply chain</w:t>
      </w:r>
    </w:p>
    <w:p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Reciprocally share information that will help stop, or prevent, the abuse or exploitation of workers, including where either party has been made aware of risks specific to the supply chain</w:t>
      </w:r>
    </w:p>
    <w:p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Exchange relevant supply chain information, where it is practicable and appropriate to do so</w:t>
      </w:r>
    </w:p>
    <w:p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Work with the statutory authorities in the country concerned.  In the case of UK reports, the National Referral Mechanism (NRM) and the Gangmasters and Labour Abuse Authority (GLAA) as appropriate.</w:t>
      </w:r>
    </w:p>
    <w:p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 xml:space="preserve">Treat all information sensitively and appropriately and not disseminate it without prior reference to the original sender </w:t>
      </w:r>
    </w:p>
    <w:p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rPr>
          <w:rFonts w:ascii="Arial" w:eastAsia="Arial" w:hAnsi="Arial" w:cs="Arial"/>
        </w:rPr>
      </w:pPr>
      <w:r>
        <w:rPr>
          <w:rFonts w:ascii="Arial" w:eastAsia="Arial" w:hAnsi="Arial" w:cs="Arial"/>
        </w:rPr>
        <w:t>Subject to any ongoing or criminal proceedings, all relevant parties shall be informed of the findings of any investigation</w:t>
      </w:r>
    </w:p>
    <w:p w:rsidR="005E72C2" w:rsidRPr="006E5670" w:rsidRDefault="005E72C2" w:rsidP="005E72C2">
      <w:pPr>
        <w:pStyle w:val="ListParagraph"/>
        <w:numPr>
          <w:ilvl w:val="1"/>
          <w:numId w:val="7"/>
        </w:numPr>
        <w:tabs>
          <w:tab w:val="left" w:pos="1870"/>
        </w:tabs>
        <w:rPr>
          <w:rFonts w:ascii="Arial" w:eastAsia="Arial" w:hAnsi="Arial" w:cs="Arial"/>
        </w:rPr>
      </w:pPr>
      <w:r w:rsidRPr="006E5670">
        <w:rPr>
          <w:rFonts w:ascii="Arial" w:eastAsia="Arial" w:hAnsi="Arial" w:cs="Arial"/>
        </w:rPr>
        <w:t>Where it is appropriate, and with information owners consent, the Relevant Authority will share information, redacted as appropriate, with the Supplier to tackle root causes of exploitation, share lessons learnt, raise awareness within the supply chain and protect workers from exploitation and abuse.</w:t>
      </w:r>
    </w:p>
    <w:p w:rsidR="005E72C2" w:rsidRPr="006E5670" w:rsidRDefault="005E72C2" w:rsidP="005E72C2">
      <w:pPr>
        <w:tabs>
          <w:tab w:val="left" w:pos="1870"/>
        </w:tabs>
        <w:rPr>
          <w:rFonts w:ascii="Arial" w:eastAsia="Arial" w:hAnsi="Arial" w:cs="Arial"/>
          <w:b/>
        </w:rPr>
      </w:pPr>
    </w:p>
    <w:p w:rsidR="005E72C2" w:rsidRPr="006E5670" w:rsidRDefault="005E72C2" w:rsidP="005E72C2">
      <w:pPr>
        <w:tabs>
          <w:tab w:val="left" w:pos="1870"/>
        </w:tabs>
        <w:rPr>
          <w:rFonts w:ascii="Arial" w:eastAsia="Arial" w:hAnsi="Arial" w:cs="Arial"/>
          <w:b/>
        </w:rPr>
      </w:pPr>
    </w:p>
    <w:p w:rsidR="005E72C2" w:rsidRPr="006E5670" w:rsidRDefault="005E72C2" w:rsidP="005E72C2">
      <w:pPr>
        <w:tabs>
          <w:tab w:val="left" w:pos="1870"/>
        </w:tabs>
        <w:rPr>
          <w:rFonts w:ascii="Arial" w:eastAsia="Arial" w:hAnsi="Arial" w:cs="Arial"/>
          <w:b/>
        </w:rPr>
      </w:pPr>
      <w:r w:rsidRPr="006E5670">
        <w:rPr>
          <w:rFonts w:ascii="Arial" w:eastAsia="Arial" w:hAnsi="Arial" w:cs="Arial"/>
          <w:b/>
        </w:rPr>
        <w:lastRenderedPageBreak/>
        <w:t>2. Investigate reports of Modern Slavery and Child Labour abuse</w:t>
      </w:r>
    </w:p>
    <w:p w:rsidR="005E72C2" w:rsidRPr="006E5670" w:rsidRDefault="005E72C2" w:rsidP="005E72C2">
      <w:pPr>
        <w:tabs>
          <w:tab w:val="left" w:pos="1870"/>
        </w:tabs>
        <w:rPr>
          <w:rFonts w:ascii="Arial" w:eastAsia="Arial" w:hAnsi="Arial" w:cs="Arial"/>
        </w:rPr>
      </w:pPr>
      <w:r w:rsidRPr="006E5670">
        <w:rPr>
          <w:rFonts w:ascii="Arial" w:eastAsia="Arial" w:hAnsi="Arial" w:cs="Arial"/>
        </w:rPr>
        <w:t>When a report, or evidence, of Modern Slavery or Child Labour abuse in the supply chain occurs:</w:t>
      </w:r>
    </w:p>
    <w:p w:rsidR="005E72C2" w:rsidRPr="006E5670" w:rsidRDefault="005E72C2" w:rsidP="005E72C2">
      <w:pPr>
        <w:tabs>
          <w:tab w:val="left" w:pos="1870"/>
        </w:tabs>
        <w:rPr>
          <w:rFonts w:ascii="Arial" w:eastAsia="Arial" w:hAnsi="Arial" w:cs="Arial"/>
        </w:rPr>
      </w:pPr>
      <w:r w:rsidRPr="006E5670">
        <w:rPr>
          <w:rFonts w:ascii="Arial" w:eastAsia="Arial" w:hAnsi="Arial" w:cs="Arial"/>
        </w:rPr>
        <w:t xml:space="preserve">2.1 </w:t>
      </w:r>
      <w:r w:rsidR="006E5670" w:rsidRPr="006E5670">
        <w:rPr>
          <w:rFonts w:ascii="Arial" w:eastAsia="Arial" w:hAnsi="Arial" w:cs="Arial"/>
        </w:rPr>
        <w:t>T</w:t>
      </w:r>
      <w:r w:rsidRPr="006E5670">
        <w:rPr>
          <w:rFonts w:ascii="Arial" w:eastAsia="Arial" w:hAnsi="Arial" w:cs="Arial"/>
        </w:rPr>
        <w:t>he Supplier will take decisive, timely action following any information which suggests Modern Slavery or Child Labour standards abuses within the supply chain</w:t>
      </w:r>
      <w:r w:rsidR="006E5670" w:rsidRPr="006E5670">
        <w:rPr>
          <w:rFonts w:ascii="Arial" w:eastAsia="Arial" w:hAnsi="Arial" w:cs="Arial"/>
        </w:rPr>
        <w:t>.</w:t>
      </w:r>
      <w:r w:rsidRPr="006E5670">
        <w:rPr>
          <w:rFonts w:ascii="Arial" w:eastAsia="Arial" w:hAnsi="Arial" w:cs="Arial"/>
        </w:rPr>
        <w:t xml:space="preserve"> </w:t>
      </w:r>
    </w:p>
    <w:p w:rsidR="005E72C2" w:rsidRPr="006E5670" w:rsidRDefault="006E5670" w:rsidP="005E72C2">
      <w:pPr>
        <w:tabs>
          <w:tab w:val="left" w:pos="1870"/>
        </w:tabs>
        <w:rPr>
          <w:rFonts w:ascii="Arial" w:eastAsia="Arial" w:hAnsi="Arial" w:cs="Arial"/>
        </w:rPr>
      </w:pPr>
      <w:r w:rsidRPr="006E5670">
        <w:rPr>
          <w:rFonts w:ascii="Arial" w:eastAsia="Arial" w:hAnsi="Arial" w:cs="Arial"/>
        </w:rPr>
        <w:t>2.2 T</w:t>
      </w:r>
      <w:r w:rsidR="005E72C2" w:rsidRPr="006E5670">
        <w:rPr>
          <w:rFonts w:ascii="Arial" w:eastAsia="Arial" w:hAnsi="Arial" w:cs="Arial"/>
        </w:rPr>
        <w:t>he Relevant Authority will work with the Supplier,  with the Supplier to lead, to investigate fully any reports or evidence of Modern Slavery within the supply chain</w:t>
      </w:r>
      <w:r w:rsidRPr="006E5670">
        <w:rPr>
          <w:rFonts w:ascii="Arial" w:eastAsia="Arial" w:hAnsi="Arial" w:cs="Arial"/>
        </w:rPr>
        <w:t>.</w:t>
      </w:r>
      <w:r w:rsidR="005E72C2" w:rsidRPr="006E5670">
        <w:rPr>
          <w:rFonts w:ascii="Arial" w:eastAsia="Arial" w:hAnsi="Arial" w:cs="Arial"/>
        </w:rPr>
        <w:t xml:space="preserve"> </w:t>
      </w:r>
    </w:p>
    <w:p w:rsidR="005E72C2" w:rsidRPr="006E5670" w:rsidRDefault="005E72C2" w:rsidP="005E72C2">
      <w:pPr>
        <w:tabs>
          <w:tab w:val="left" w:pos="1870"/>
        </w:tabs>
        <w:rPr>
          <w:rFonts w:ascii="Arial" w:eastAsia="Arial" w:hAnsi="Arial" w:cs="Arial"/>
        </w:rPr>
      </w:pPr>
      <w:r w:rsidRPr="006E5670">
        <w:rPr>
          <w:rFonts w:ascii="Arial" w:eastAsia="Arial" w:hAnsi="Arial" w:cs="Arial"/>
        </w:rPr>
        <w:t>2.3 A dedicated team (“the Team”) will be identified to pursue any reports of Modern Slavery or Child Labour and ensure actions are delivered.</w:t>
      </w:r>
    </w:p>
    <w:p w:rsidR="005E72C2" w:rsidRPr="006E5670" w:rsidRDefault="005E72C2" w:rsidP="005E72C2">
      <w:pPr>
        <w:tabs>
          <w:tab w:val="left" w:pos="1870"/>
        </w:tabs>
        <w:ind w:left="567"/>
        <w:rPr>
          <w:rFonts w:ascii="Arial" w:eastAsia="Arial" w:hAnsi="Arial" w:cs="Arial"/>
        </w:rPr>
      </w:pPr>
      <w:r w:rsidRPr="006E5670">
        <w:rPr>
          <w:rFonts w:ascii="Arial" w:eastAsia="Arial" w:hAnsi="Arial" w:cs="Arial"/>
        </w:rPr>
        <w:t>2.3.1 The Team will comprise:</w:t>
      </w:r>
    </w:p>
    <w:p w:rsidR="005E72C2" w:rsidRPr="006E5670" w:rsidRDefault="005E72C2" w:rsidP="005E72C2">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870"/>
        </w:tabs>
        <w:spacing w:after="0"/>
        <w:ind w:left="1418"/>
        <w:rPr>
          <w:rFonts w:ascii="Arial" w:eastAsia="Arial" w:hAnsi="Arial" w:cs="Arial"/>
        </w:rPr>
      </w:pPr>
      <w:r w:rsidRPr="006E5670">
        <w:rPr>
          <w:rFonts w:ascii="Arial" w:eastAsia="Arial" w:hAnsi="Arial" w:cs="Arial"/>
        </w:rPr>
        <w:t>the Supplier’s dedicated point of contact, who will be responsible for investigating and taking action against concerns raised</w:t>
      </w:r>
      <w:r w:rsidR="006E5670" w:rsidRPr="006E5670">
        <w:rPr>
          <w:rFonts w:ascii="Arial" w:eastAsia="Arial" w:hAnsi="Arial" w:cs="Arial"/>
        </w:rPr>
        <w:t>.</w:t>
      </w:r>
    </w:p>
    <w:p w:rsidR="005E72C2" w:rsidRPr="006E5670" w:rsidRDefault="005E72C2" w:rsidP="005E72C2">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870"/>
        </w:tabs>
        <w:spacing w:after="0"/>
        <w:ind w:left="1418"/>
        <w:rPr>
          <w:rFonts w:ascii="Arial" w:eastAsia="Arial" w:hAnsi="Arial" w:cs="Arial"/>
        </w:rPr>
      </w:pPr>
      <w:r w:rsidRPr="006E5670">
        <w:rPr>
          <w:rFonts w:ascii="Arial" w:eastAsia="Arial" w:hAnsi="Arial" w:cs="Arial"/>
        </w:rPr>
        <w:t xml:space="preserve">The Buyer’s dedicated point of contact.  </w:t>
      </w:r>
    </w:p>
    <w:p w:rsidR="005E72C2" w:rsidRPr="006E5670" w:rsidRDefault="005E72C2" w:rsidP="005E72C2">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870"/>
        </w:tabs>
        <w:ind w:left="1418"/>
        <w:rPr>
          <w:rFonts w:ascii="Arial" w:eastAsia="Arial" w:hAnsi="Arial" w:cs="Arial"/>
        </w:rPr>
      </w:pPr>
      <w:r w:rsidRPr="006E5670">
        <w:rPr>
          <w:rFonts w:ascii="Arial" w:eastAsia="Arial" w:hAnsi="Arial" w:cs="Arial"/>
        </w:rPr>
        <w:t>CCS’s dedicated point of contact.</w:t>
      </w:r>
    </w:p>
    <w:p w:rsidR="005E72C2" w:rsidRPr="006E5670" w:rsidRDefault="005E72C2" w:rsidP="005E72C2">
      <w:pPr>
        <w:tabs>
          <w:tab w:val="left" w:pos="1870"/>
        </w:tabs>
        <w:ind w:left="567"/>
        <w:rPr>
          <w:rFonts w:ascii="Arial" w:eastAsia="Arial" w:hAnsi="Arial" w:cs="Arial"/>
        </w:rPr>
      </w:pPr>
      <w:r w:rsidRPr="006E5670">
        <w:rPr>
          <w:rFonts w:ascii="Arial" w:eastAsia="Arial" w:hAnsi="Arial" w:cs="Arial"/>
        </w:rPr>
        <w:t>2.3.2 Individuals who take on this role must have sufficient seniority to be responsible for the exchange of information and an understanding of how sensitive information should be handled.</w:t>
      </w:r>
    </w:p>
    <w:p w:rsidR="006E5670" w:rsidRDefault="006E5670" w:rsidP="006E5670">
      <w:pPr>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r w:rsidRPr="006E5670">
        <w:rPr>
          <w:rFonts w:ascii="Arial" w:hAnsi="Arial" w:cs="Arial"/>
          <w:b/>
        </w:rPr>
        <w:t>Remedy</w:t>
      </w:r>
    </w:p>
    <w:p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360"/>
        <w:rPr>
          <w:rFonts w:ascii="Arial" w:hAnsi="Arial" w:cs="Arial"/>
          <w:b/>
        </w:rPr>
      </w:pPr>
    </w:p>
    <w:p w:rsidR="006E5670" w:rsidRPr="006E5670" w:rsidRDefault="006E5670" w:rsidP="006E5670">
      <w:pPr>
        <w:spacing w:after="0"/>
        <w:rPr>
          <w:rFonts w:ascii="Arial" w:hAnsi="Arial" w:cs="Arial"/>
        </w:rPr>
      </w:pPr>
      <w:r w:rsidRPr="006E5670">
        <w:rPr>
          <w:rFonts w:ascii="Arial" w:hAnsi="Arial" w:cs="Arial"/>
        </w:rPr>
        <w:t>The Supplier will:</w:t>
      </w:r>
    </w:p>
    <w:p w:rsidR="006E5670" w:rsidRDefault="006E5670" w:rsidP="006E5670">
      <w:pPr>
        <w:pStyle w:val="ListParagraph"/>
        <w:numPr>
          <w:ilvl w:val="1"/>
          <w:numId w:val="10"/>
        </w:numPr>
        <w:spacing w:after="0"/>
        <w:rPr>
          <w:rFonts w:ascii="Arial" w:hAnsi="Arial" w:cs="Arial"/>
        </w:rPr>
      </w:pPr>
      <w:r w:rsidRPr="006E5670">
        <w:rPr>
          <w:rFonts w:ascii="Arial" w:hAnsi="Arial" w:cs="Arial"/>
        </w:rPr>
        <w:t xml:space="preserve">Investigate each case and confirm the facts. </w:t>
      </w:r>
    </w:p>
    <w:p w:rsidR="006E5670" w:rsidRPr="006E5670" w:rsidRDefault="006E5670" w:rsidP="006E5670">
      <w:pPr>
        <w:pStyle w:val="ListParagraph"/>
        <w:spacing w:after="0"/>
        <w:ind w:left="360"/>
        <w:rPr>
          <w:rFonts w:ascii="Arial" w:hAnsi="Arial" w:cs="Arial"/>
        </w:rPr>
      </w:pPr>
    </w:p>
    <w:p w:rsidR="006E5670" w:rsidRDefault="006E5670" w:rsidP="006E5670">
      <w:pPr>
        <w:pStyle w:val="ListParagraph"/>
        <w:numPr>
          <w:ilvl w:val="1"/>
          <w:numId w:val="10"/>
        </w:numPr>
        <w:spacing w:after="0"/>
        <w:rPr>
          <w:rFonts w:ascii="Arial" w:hAnsi="Arial" w:cs="Arial"/>
        </w:rPr>
      </w:pPr>
      <w:r w:rsidRPr="006E5670">
        <w:rPr>
          <w:rFonts w:ascii="Arial" w:hAnsi="Arial" w:cs="Arial"/>
        </w:rPr>
        <w:t>Be transparent and accountable (to the Team) in reporting progress.</w:t>
      </w:r>
    </w:p>
    <w:p w:rsidR="006E5670" w:rsidRPr="006E5670" w:rsidRDefault="006E5670" w:rsidP="006E5670">
      <w:pPr>
        <w:pStyle w:val="ListParagraph"/>
        <w:spacing w:after="0"/>
        <w:ind w:left="360"/>
        <w:rPr>
          <w:rFonts w:ascii="Arial" w:hAnsi="Arial" w:cs="Arial"/>
        </w:rPr>
      </w:pPr>
    </w:p>
    <w:p w:rsidR="006E5670" w:rsidRPr="006E5670" w:rsidRDefault="006E5670" w:rsidP="006E5670">
      <w:pPr>
        <w:pStyle w:val="ListParagraph"/>
        <w:numPr>
          <w:ilvl w:val="1"/>
          <w:numId w:val="10"/>
        </w:numPr>
        <w:spacing w:after="0"/>
        <w:rPr>
          <w:rFonts w:ascii="Arial" w:hAnsi="Arial" w:cs="Arial"/>
        </w:rPr>
      </w:pPr>
      <w:r w:rsidRPr="006E5670">
        <w:rPr>
          <w:rFonts w:ascii="Arial" w:hAnsi="Arial" w:cs="Arial"/>
        </w:rPr>
        <w:t>Where slavery or child labour is identified work with the Team, victims, victim’s representatives and, where relevant, statutory authorities to:</w:t>
      </w:r>
    </w:p>
    <w:p w:rsidR="006E5670" w:rsidRPr="006E5670" w:rsidRDefault="006E5670" w:rsidP="006E5670">
      <w:pPr>
        <w:pStyle w:val="ListParagraph"/>
        <w:numPr>
          <w:ilvl w:val="2"/>
          <w:numId w:val="10"/>
        </w:numPr>
        <w:spacing w:after="0"/>
        <w:ind w:left="1418"/>
        <w:rPr>
          <w:rFonts w:ascii="Arial" w:hAnsi="Arial" w:cs="Arial"/>
        </w:rPr>
      </w:pPr>
      <w:r w:rsidRPr="006E5670">
        <w:rPr>
          <w:rFonts w:ascii="Arial" w:hAnsi="Arial" w:cs="Arial"/>
        </w:rPr>
        <w:t>Agree a victim centric corrective action plan to tackle root causes and support identified victims.</w:t>
      </w:r>
    </w:p>
    <w:p w:rsidR="006E5670" w:rsidRPr="006E5670" w:rsidRDefault="006E5670" w:rsidP="006E5670">
      <w:pPr>
        <w:pStyle w:val="ListParagraph"/>
        <w:numPr>
          <w:ilvl w:val="2"/>
          <w:numId w:val="10"/>
        </w:numPr>
        <w:spacing w:after="0"/>
        <w:ind w:left="1418"/>
        <w:rPr>
          <w:rFonts w:ascii="Arial" w:hAnsi="Arial" w:cs="Arial"/>
        </w:rPr>
      </w:pPr>
      <w:r w:rsidRPr="006E5670">
        <w:rPr>
          <w:rFonts w:ascii="Arial" w:hAnsi="Arial" w:cs="Arial"/>
        </w:rPr>
        <w:t xml:space="preserve">Agree timescales for remedial measures. </w:t>
      </w:r>
    </w:p>
    <w:p w:rsidR="006E5670" w:rsidRPr="006E5670" w:rsidRDefault="006E5670" w:rsidP="006E5670">
      <w:pPr>
        <w:pStyle w:val="ListParagraph"/>
        <w:numPr>
          <w:ilvl w:val="2"/>
          <w:numId w:val="10"/>
        </w:numPr>
        <w:spacing w:after="0"/>
        <w:ind w:left="1418"/>
        <w:rPr>
          <w:rFonts w:ascii="Arial" w:hAnsi="Arial" w:cs="Arial"/>
        </w:rPr>
      </w:pPr>
      <w:r w:rsidRPr="006E5670">
        <w:rPr>
          <w:rFonts w:ascii="Arial" w:hAnsi="Arial" w:cs="Arial"/>
        </w:rPr>
        <w:t xml:space="preserve">Monitor delivery of the plan. </w:t>
      </w:r>
    </w:p>
    <w:p w:rsidR="006E5670" w:rsidRDefault="006E5670" w:rsidP="006E5670">
      <w:pPr>
        <w:pStyle w:val="ListParagraph"/>
        <w:numPr>
          <w:ilvl w:val="2"/>
          <w:numId w:val="10"/>
        </w:numPr>
        <w:spacing w:after="0"/>
        <w:ind w:left="1418"/>
        <w:rPr>
          <w:rFonts w:ascii="Arial" w:hAnsi="Arial" w:cs="Arial"/>
        </w:rPr>
      </w:pPr>
      <w:r w:rsidRPr="006E5670">
        <w:rPr>
          <w:rFonts w:ascii="Arial" w:hAnsi="Arial" w:cs="Arial"/>
        </w:rPr>
        <w:t>Take further action where plans are not delivered, or where delivery is not effective or timely to ensure that delivery happens within the initially agreed or revised timescales.</w:t>
      </w:r>
    </w:p>
    <w:p w:rsidR="006E5670" w:rsidRPr="006E5670" w:rsidRDefault="006E5670" w:rsidP="006E5670">
      <w:pPr>
        <w:pStyle w:val="ListParagraph"/>
        <w:spacing w:after="0"/>
        <w:ind w:left="1418"/>
        <w:rPr>
          <w:rFonts w:ascii="Arial" w:hAnsi="Arial" w:cs="Arial"/>
        </w:rPr>
      </w:pPr>
    </w:p>
    <w:p w:rsidR="006E5670" w:rsidRPr="006E5670" w:rsidRDefault="006E5670" w:rsidP="006E5670">
      <w:pPr>
        <w:pStyle w:val="ListParagraph"/>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Where appropriate remedial measures require it:</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Create partnerships with suppliers and victims and consult locally on any remedial measures.</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Share responsibility and costs for investigation and remedial action, such as repaying victims for their labour or reimbursing costs such as illegally charged recruitment fees, appropriately across the supply chain.</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Allow some flexibility for smaller businesses (e.g. longer time frames)</w:t>
      </w:r>
    </w:p>
    <w:p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0"/>
        <w:rPr>
          <w:rFonts w:ascii="Arial" w:hAnsi="Arial" w:cs="Arial"/>
        </w:rPr>
      </w:pPr>
      <w:r w:rsidRPr="006E5670">
        <w:rPr>
          <w:rFonts w:ascii="Arial" w:hAnsi="Arial" w:cs="Arial"/>
        </w:rPr>
        <w:t>All remedial measures shall put the victim’s welfare first.  Specifically the Supplier shall:</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lastRenderedPageBreak/>
        <w:t>Prioritise the safety and security of the victims of slavery, particularly children.</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Work with victims to identify remedial solutions that works for them and improves their situation in a time frame that is appropriate to the victims.</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Address child labour and modern slavery as part of a wider approach to improve working conditions, aiming for year on year continuous improvement.</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Phase out child labour in a responsible fashion to time lines appropriate to the victims.</w:t>
      </w:r>
    </w:p>
    <w:p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851"/>
        <w:rPr>
          <w:rFonts w:ascii="Arial" w:hAnsi="Arial" w:cs="Arial"/>
        </w:rPr>
      </w:pPr>
    </w:p>
    <w:p w:rsidR="006E5670" w:rsidRDefault="006E5670" w:rsidP="006E5670">
      <w:pPr>
        <w:numPr>
          <w:ilvl w:val="0"/>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r w:rsidRPr="006E5670">
        <w:rPr>
          <w:rFonts w:ascii="Arial" w:hAnsi="Arial" w:cs="Arial"/>
          <w:b/>
        </w:rPr>
        <w:t>Enforce</w:t>
      </w:r>
    </w:p>
    <w:p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360"/>
        <w:rPr>
          <w:rFonts w:ascii="Arial" w:hAnsi="Arial" w:cs="Arial"/>
          <w:b/>
        </w:rPr>
      </w:pPr>
    </w:p>
    <w:p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If the Supplier:</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Does not cooperate with investigations, including concealing information or unreasonably delay sharing information</w:t>
      </w:r>
      <w:r w:rsidR="00AE21BC">
        <w:rPr>
          <w:rFonts w:ascii="Arial" w:hAnsi="Arial" w:cs="Arial"/>
        </w:rPr>
        <w:t>.</w:t>
      </w:r>
      <w:r w:rsidRPr="006E5670">
        <w:rPr>
          <w:rFonts w:ascii="Arial" w:hAnsi="Arial" w:cs="Arial"/>
        </w:rPr>
        <w:t xml:space="preserve"> </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Does not put the victims first, ie the Supplier:</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Continues to employ child labour illegally, or in hazardous conditions</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Is irresponsible in phasing out child labour</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Continues to employ people in Modern Slavery</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Does not implement remedial measures or refuses to improve its practice</w:t>
      </w:r>
    </w:p>
    <w:p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p>
    <w:p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 xml:space="preserve">the Relevant Authority will: </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Review the actions available to it under the terms of the contract and generally at law, in light of the best outcome for victims, including:</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suspension, </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termination, </w:t>
      </w:r>
    </w:p>
    <w:p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exclusion from public procurement (for example in line with PPN 01/19) and </w:t>
      </w:r>
    </w:p>
    <w:p w:rsidR="006E5670" w:rsidRPr="00AE21BC"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sharing information with other public sector procurement bodies as part of a Past Performance Certificate in accordance with </w:t>
      </w:r>
      <w:hyperlink r:id="rId11">
        <w:r w:rsidRPr="006E5670">
          <w:rPr>
            <w:rFonts w:ascii="Arial" w:hAnsi="Arial" w:cs="Arial"/>
            <w:color w:val="0563C1"/>
            <w:u w:val="single"/>
          </w:rPr>
          <w:t>PPN 04/15</w:t>
        </w:r>
      </w:hyperlink>
      <w:r w:rsidR="00AE21BC">
        <w:rPr>
          <w:rFonts w:ascii="Arial" w:hAnsi="Arial" w:cs="Arial"/>
          <w:color w:val="0563C1"/>
          <w:u w:val="single"/>
        </w:rPr>
        <w:t>.</w:t>
      </w:r>
    </w:p>
    <w:p w:rsidR="00AE21BC" w:rsidRPr="006E5670" w:rsidRDefault="00AE21BC" w:rsidP="00AE21BC">
      <w:p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p>
    <w:p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Where it does not provide a perverse outcome for victims the Relevant Authority will terminate, as a breach of law if:</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the Supplier continues to employ child labour illegally, or in hazardous conditions, and refuses to improve its practice.</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the Supplier is found to have committed criminal offences under the Modern Slavery Act</w:t>
      </w:r>
      <w:r w:rsidR="00AE21BC">
        <w:rPr>
          <w:rFonts w:ascii="Arial" w:hAnsi="Arial" w:cs="Arial"/>
        </w:rPr>
        <w:t>.</w:t>
      </w:r>
      <w:r w:rsidRPr="006E5670">
        <w:rPr>
          <w:rFonts w:ascii="Arial" w:hAnsi="Arial" w:cs="Arial"/>
        </w:rPr>
        <w:t xml:space="preserve"> </w:t>
      </w:r>
    </w:p>
    <w:p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p>
    <w:p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If the Supplier:</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 xml:space="preserve">Did not commit a criminal offence under the Modern Slavery Act; and </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Acts in accordance with the principles set out in points 1 to 3.</w:t>
      </w:r>
    </w:p>
    <w:p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p>
    <w:p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The Relevant Authority will:</w:t>
      </w:r>
    </w:p>
    <w:p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Have a presumption against taking contractual action even where the Supplier’s supply chain is found to have committed criminal offences under the Modern Slavery Act</w:t>
      </w:r>
      <w:r w:rsidR="00AE21BC">
        <w:rPr>
          <w:rFonts w:ascii="Arial" w:hAnsi="Arial" w:cs="Arial"/>
        </w:rPr>
        <w:t>.</w:t>
      </w:r>
    </w:p>
    <w:p w:rsidR="00F8601F" w:rsidRPr="00BF0B7B"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eastAsia="Arial" w:hAnsi="Arial" w:cs="Arial"/>
        </w:rPr>
      </w:pPr>
      <w:r w:rsidRPr="006E5670">
        <w:rPr>
          <w:rFonts w:ascii="Arial" w:hAnsi="Arial" w:cs="Arial"/>
        </w:rPr>
        <w:t>Work with the Supplier to remedy any identified instances of Modern Slavery or Child Labour abuses</w:t>
      </w:r>
      <w:r w:rsidR="00AE21BC">
        <w:rPr>
          <w:rFonts w:ascii="Arial" w:hAnsi="Arial" w:cs="Arial"/>
        </w:rPr>
        <w:t>.</w:t>
      </w: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r w:rsidRPr="00BF0B7B">
        <w:rPr>
          <w:rFonts w:ascii="Arial" w:hAnsi="Arial" w:cs="Arial"/>
          <w:b/>
        </w:rPr>
        <w:lastRenderedPageBreak/>
        <w:t>This flowchart is based on the principles set out in Save the Children’s “Big Business Small Hands Responsible Approaches to Child Labour” ISBN 1 841870307</w:t>
      </w:r>
    </w:p>
    <w:p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p>
    <w:p w:rsidR="00BF0B7B" w:rsidRP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eastAsia="Arial" w:hAnsi="Arial" w:cs="Arial"/>
          <w:b/>
        </w:rPr>
      </w:pPr>
      <w:r w:rsidRPr="000B3972">
        <w:rPr>
          <w:noProof/>
        </w:rPr>
        <mc:AlternateContent>
          <mc:Choice Requires="wpg">
            <w:drawing>
              <wp:anchor distT="0" distB="0" distL="114300" distR="114300" simplePos="0" relativeHeight="251659264" behindDoc="0" locked="0" layoutInCell="1" hidden="0" allowOverlap="1" wp14:anchorId="6C04E89F" wp14:editId="135D1765">
                <wp:simplePos x="0" y="0"/>
                <wp:positionH relativeFrom="column">
                  <wp:posOffset>0</wp:posOffset>
                </wp:positionH>
                <wp:positionV relativeFrom="paragraph">
                  <wp:posOffset>0</wp:posOffset>
                </wp:positionV>
                <wp:extent cx="5721350" cy="6661150"/>
                <wp:effectExtent l="0" t="0" r="12700" b="25400"/>
                <wp:wrapNone/>
                <wp:docPr id="3" name="Group 3"/>
                <wp:cNvGraphicFramePr/>
                <a:graphic xmlns:a="http://schemas.openxmlformats.org/drawingml/2006/main">
                  <a:graphicData uri="http://schemas.microsoft.com/office/word/2010/wordprocessingGroup">
                    <wpg:wgp>
                      <wpg:cNvGrpSpPr/>
                      <wpg:grpSpPr>
                        <a:xfrm>
                          <a:off x="0" y="0"/>
                          <a:ext cx="5721350" cy="6661150"/>
                          <a:chOff x="2485325" y="449425"/>
                          <a:chExt cx="5721350" cy="6661150"/>
                        </a:xfrm>
                      </wpg:grpSpPr>
                      <wpg:grpSp>
                        <wpg:cNvPr id="1" name="Group 1"/>
                        <wpg:cNvGrpSpPr/>
                        <wpg:grpSpPr>
                          <a:xfrm>
                            <a:off x="2485325" y="449425"/>
                            <a:ext cx="5721350" cy="6661150"/>
                            <a:chOff x="0" y="0"/>
                            <a:chExt cx="5721350" cy="6661150"/>
                          </a:xfrm>
                        </wpg:grpSpPr>
                        <wps:wsp>
                          <wps:cNvPr id="4" name="Rectangle 4"/>
                          <wps:cNvSpPr/>
                          <wps:spPr>
                            <a:xfrm>
                              <a:off x="0" y="0"/>
                              <a:ext cx="5721350" cy="6661150"/>
                            </a:xfrm>
                            <a:prstGeom prst="rect">
                              <a:avLst/>
                            </a:prstGeom>
                            <a:noFill/>
                            <a:ln>
                              <a:noFill/>
                            </a:ln>
                          </wps:spPr>
                          <wps:txbx>
                            <w:txbxContent>
                              <w:p w:rsidR="00BF0B7B" w:rsidRDefault="00BF0B7B" w:rsidP="00BF0B7B">
                                <w:pPr>
                                  <w:spacing w:after="0" w:line="240" w:lineRule="auto"/>
                                  <w:textDirection w:val="btLr"/>
                                </w:pPr>
                              </w:p>
                            </w:txbxContent>
                          </wps:txbx>
                          <wps:bodyPr spcFirstLastPara="1" wrap="square" lIns="91425" tIns="91425" rIns="91425" bIns="91425" anchor="ctr" anchorCtr="0"/>
                        </wps:wsp>
                        <wps:wsp>
                          <wps:cNvPr id="5" name="Straight Arrow Connector 5"/>
                          <wps:cNvCnPr/>
                          <wps:spPr>
                            <a:xfrm flipH="1">
                              <a:off x="2965450" y="4591050"/>
                              <a:ext cx="12700" cy="1397000"/>
                            </a:xfrm>
                            <a:prstGeom prst="straightConnector1">
                              <a:avLst/>
                            </a:prstGeom>
                            <a:noFill/>
                            <a:ln w="69850" cap="flat" cmpd="sng">
                              <a:solidFill>
                                <a:schemeClr val="accent1"/>
                              </a:solidFill>
                              <a:prstDash val="solid"/>
                              <a:miter lim="800000"/>
                              <a:headEnd type="none" w="sm" len="sm"/>
                              <a:tailEnd type="none" w="sm" len="sm"/>
                            </a:ln>
                          </wps:spPr>
                          <wps:bodyPr/>
                        </wps:wsp>
                        <wpg:grpSp>
                          <wpg:cNvPr id="6" name="Group 6"/>
                          <wpg:cNvGrpSpPr/>
                          <wpg:grpSpPr>
                            <a:xfrm>
                              <a:off x="0" y="0"/>
                              <a:ext cx="5721350" cy="6661150"/>
                              <a:chOff x="0" y="0"/>
                              <a:chExt cx="5721350" cy="6661150"/>
                            </a:xfrm>
                          </wpg:grpSpPr>
                          <wps:wsp>
                            <wps:cNvPr id="7" name="Rounded Rectangle 7"/>
                            <wps:cNvSpPr/>
                            <wps:spPr>
                              <a:xfrm>
                                <a:off x="2463800" y="4705350"/>
                                <a:ext cx="10604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Are there unemployed adults in the family? </w:t>
                                  </w:r>
                                </w:p>
                              </w:txbxContent>
                            </wps:txbx>
                            <wps:bodyPr spcFirstLastPara="1" wrap="square" lIns="91425" tIns="45700" rIns="91425" bIns="45700" anchor="ctr" anchorCtr="0"/>
                          </wps:wsp>
                          <wps:wsp>
                            <wps:cNvPr id="8" name="Rounded Rectangle 8"/>
                            <wps:cNvSpPr/>
                            <wps:spPr>
                              <a:xfrm>
                                <a:off x="2470150" y="5803900"/>
                                <a:ext cx="1060450" cy="8509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Employ them if interested </w:t>
                                  </w:r>
                                </w:p>
                              </w:txbxContent>
                            </wps:txbx>
                            <wps:bodyPr spcFirstLastPara="1" wrap="square" lIns="91425" tIns="45700" rIns="91425" bIns="45700" anchor="ctr" anchorCtr="0"/>
                          </wps:wsp>
                          <wpg:grpSp>
                            <wpg:cNvPr id="9" name="Group 9"/>
                            <wpg:cNvGrpSpPr/>
                            <wpg:grpSpPr>
                              <a:xfrm>
                                <a:off x="0" y="0"/>
                                <a:ext cx="5721350" cy="4546600"/>
                                <a:chOff x="0" y="0"/>
                                <a:chExt cx="5721350" cy="4546600"/>
                              </a:xfrm>
                            </wpg:grpSpPr>
                            <wps:wsp>
                              <wps:cNvPr id="10" name="Down Arrow 10"/>
                              <wps:cNvSpPr/>
                              <wps:spPr>
                                <a:xfrm>
                                  <a:off x="4597400" y="3536950"/>
                                  <a:ext cx="793750" cy="4826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g:grpSp>
                              <wpg:cNvPr id="11" name="Group 11"/>
                              <wpg:cNvGrpSpPr/>
                              <wpg:grpSpPr>
                                <a:xfrm>
                                  <a:off x="0" y="0"/>
                                  <a:ext cx="5721350" cy="3562350"/>
                                  <a:chOff x="0" y="0"/>
                                  <a:chExt cx="5721350" cy="3562350"/>
                                </a:xfrm>
                              </wpg:grpSpPr>
                              <wps:wsp>
                                <wps:cNvPr id="12" name="Down Arrow 12"/>
                                <wps:cNvSpPr/>
                                <wps:spPr>
                                  <a:xfrm>
                                    <a:off x="4152900" y="2660650"/>
                                    <a:ext cx="793750" cy="3302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g:grpSp>
                                <wpg:cNvPr id="13" name="Group 13"/>
                                <wpg:cNvGrpSpPr/>
                                <wpg:grpSpPr>
                                  <a:xfrm>
                                    <a:off x="0" y="0"/>
                                    <a:ext cx="5721350" cy="2635250"/>
                                    <a:chOff x="0" y="0"/>
                                    <a:chExt cx="5721350" cy="2635250"/>
                                  </a:xfrm>
                                </wpg:grpSpPr>
                                <wps:wsp>
                                  <wps:cNvPr id="14" name="Rounded Rectangle 14"/>
                                  <wps:cNvSpPr/>
                                  <wps:spPr>
                                    <a:xfrm>
                                      <a:off x="38100" y="2355850"/>
                                      <a:ext cx="56832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Are they under the age for full time work (14 or 15)</w:t>
                                        </w:r>
                                      </w:p>
                                    </w:txbxContent>
                                  </wps:txbx>
                                  <wps:bodyPr spcFirstLastPara="1" wrap="square" lIns="91425" tIns="45700" rIns="91425" bIns="45700" anchor="ctr" anchorCtr="0"/>
                                </wps:wsp>
                                <wpg:grpSp>
                                  <wpg:cNvPr id="15" name="Group 15"/>
                                  <wpg:cNvGrpSpPr/>
                                  <wpg:grpSpPr>
                                    <a:xfrm>
                                      <a:off x="0" y="0"/>
                                      <a:ext cx="5721350" cy="2343150"/>
                                      <a:chOff x="0" y="0"/>
                                      <a:chExt cx="5721350" cy="2343150"/>
                                    </a:xfrm>
                                  </wpg:grpSpPr>
                                  <wpg:grpSp>
                                    <wpg:cNvPr id="16" name="Group 16"/>
                                    <wpg:cNvGrpSpPr/>
                                    <wpg:grpSpPr>
                                      <a:xfrm>
                                        <a:off x="2813050" y="1339850"/>
                                        <a:ext cx="1555750" cy="1003300"/>
                                        <a:chOff x="0" y="0"/>
                                        <a:chExt cx="1555750" cy="1003300"/>
                                      </a:xfrm>
                                    </wpg:grpSpPr>
                                    <wps:wsp>
                                      <wps:cNvPr id="17" name="Down Arrow 17"/>
                                      <wps:cNvSpPr/>
                                      <wps:spPr>
                                        <a:xfrm>
                                          <a:off x="387350" y="0"/>
                                          <a:ext cx="793750" cy="10033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p>
                                        </w:txbxContent>
                                      </wps:txbx>
                                      <wps:bodyPr spcFirstLastPara="1" wrap="square" lIns="91425" tIns="45700" rIns="91425" bIns="45700" anchor="ctr" anchorCtr="0"/>
                                    </wps:wsp>
                                    <wps:wsp>
                                      <wps:cNvPr id="18" name="Rounded Rectangle 18"/>
                                      <wps:cNvSpPr/>
                                      <wps:spPr>
                                        <a:xfrm>
                                          <a:off x="0" y="152400"/>
                                          <a:ext cx="1555750" cy="5016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Remove the children from the hazard</w:t>
                                            </w:r>
                                          </w:p>
                                        </w:txbxContent>
                                      </wps:txbx>
                                      <wps:bodyPr spcFirstLastPara="1" wrap="square" lIns="91425" tIns="45700" rIns="91425" bIns="45700" anchor="ctr" anchorCtr="0"/>
                                    </wps:wsp>
                                  </wpg:grpSp>
                                  <wps:wsp>
                                    <wps:cNvPr id="19" name="Rounded Rectangle 19"/>
                                    <wps:cNvSpPr/>
                                    <wps:spPr>
                                      <a:xfrm>
                                        <a:off x="2857500" y="1149350"/>
                                        <a:ext cx="285750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Take immediate action</w:t>
                                          </w:r>
                                        </w:p>
                                      </w:txbxContent>
                                    </wps:txbx>
                                    <wps:bodyPr spcFirstLastPara="1" wrap="square" lIns="91425" tIns="45700" rIns="91425" bIns="45700" anchor="ctr" anchorCtr="0"/>
                                  </wps:wsp>
                                  <wpg:grpSp>
                                    <wpg:cNvPr id="20" name="Group 20"/>
                                    <wpg:cNvGrpSpPr/>
                                    <wpg:grpSpPr>
                                      <a:xfrm>
                                        <a:off x="4438650" y="1409700"/>
                                        <a:ext cx="1282700" cy="927100"/>
                                        <a:chOff x="0" y="0"/>
                                        <a:chExt cx="1282700" cy="927100"/>
                                      </a:xfrm>
                                    </wpg:grpSpPr>
                                    <wps:wsp>
                                      <wps:cNvPr id="21" name="Down Arrow 21"/>
                                      <wps:cNvSpPr/>
                                      <wps:spPr>
                                        <a:xfrm>
                                          <a:off x="260350" y="0"/>
                                          <a:ext cx="793750" cy="9271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p>
                                        </w:txbxContent>
                                      </wps:txbx>
                                      <wps:bodyPr spcFirstLastPara="1" wrap="square" lIns="91425" tIns="45700" rIns="91425" bIns="45700" anchor="ctr" anchorCtr="0"/>
                                    </wps:wsp>
                                    <wps:wsp>
                                      <wps:cNvPr id="22" name="Rounded Rectangle 22"/>
                                      <wps:cNvSpPr/>
                                      <wps:spPr>
                                        <a:xfrm>
                                          <a:off x="0" y="88900"/>
                                          <a:ext cx="1282700" cy="4762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Remove the hazard</w:t>
                                            </w:r>
                                          </w:p>
                                        </w:txbxContent>
                                      </wps:txbx>
                                      <wps:bodyPr spcFirstLastPara="1" wrap="square" lIns="91425" tIns="45700" rIns="91425" bIns="45700" anchor="ctr" anchorCtr="0"/>
                                    </wps:wsp>
                                  </wpg:grpSp>
                                  <wpg:grpSp>
                                    <wpg:cNvPr id="23" name="Group 23"/>
                                    <wpg:cNvGrpSpPr/>
                                    <wpg:grpSpPr>
                                      <a:xfrm>
                                        <a:off x="0" y="0"/>
                                        <a:ext cx="5721350" cy="2260600"/>
                                        <a:chOff x="0" y="0"/>
                                        <a:chExt cx="5721350" cy="2260600"/>
                                      </a:xfrm>
                                    </wpg:grpSpPr>
                                    <wps:wsp>
                                      <wps:cNvPr id="24" name="Down Arrow 24"/>
                                      <wps:cNvSpPr/>
                                      <wps:spPr>
                                        <a:xfrm>
                                          <a:off x="2457450" y="298450"/>
                                          <a:ext cx="793750" cy="3302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s:wsp>
                                      <wps:cNvPr id="25" name="Down Arrow 25"/>
                                      <wps:cNvSpPr/>
                                      <wps:spPr>
                                        <a:xfrm>
                                          <a:off x="3778250" y="768350"/>
                                          <a:ext cx="793750" cy="3302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s:wsp>
                                      <wps:cNvPr id="26" name="Rounded Rectangle 26"/>
                                      <wps:cNvSpPr/>
                                      <wps:spPr>
                                        <a:xfrm>
                                          <a:off x="0" y="0"/>
                                          <a:ext cx="57213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Are workers under 18?</w:t>
                                            </w:r>
                                          </w:p>
                                        </w:txbxContent>
                                      </wps:txbx>
                                      <wps:bodyPr spcFirstLastPara="1" wrap="square" lIns="91425" tIns="45700" rIns="91425" bIns="45700" anchor="ctr" anchorCtr="0"/>
                                    </wps:wsp>
                                    <wps:wsp>
                                      <wps:cNvPr id="27" name="Rounded Rectangle 27"/>
                                      <wps:cNvSpPr/>
                                      <wps:spPr>
                                        <a:xfrm>
                                          <a:off x="1847850" y="647700"/>
                                          <a:ext cx="20256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Are they in hazardous work?</w:t>
                                            </w:r>
                                          </w:p>
                                        </w:txbxContent>
                                      </wps:txbx>
                                      <wps:bodyPr spcFirstLastPara="1" wrap="square" lIns="91425" tIns="45700" rIns="91425" bIns="45700" anchor="ctr" anchorCtr="0"/>
                                    </wps:wsp>
                                    <wps:wsp>
                                      <wps:cNvPr id="28" name="Down Arrow 28"/>
                                      <wps:cNvSpPr/>
                                      <wps:spPr>
                                        <a:xfrm>
                                          <a:off x="1689100" y="990600"/>
                                          <a:ext cx="793750" cy="12700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No</w:t>
                                            </w:r>
                                          </w:p>
                                        </w:txbxContent>
                                      </wps:txbx>
                                      <wps:bodyPr spcFirstLastPara="1" wrap="square" lIns="91425" tIns="45700" rIns="91425" bIns="45700" anchor="ctr" anchorCtr="0"/>
                                    </wps:wsp>
                                  </wpg:grpSp>
                                </wpg:grpSp>
                              </wpg:grpSp>
                              <wps:wsp>
                                <wps:cNvPr id="29" name="Down Arrow 29"/>
                                <wps:cNvSpPr/>
                                <wps:spPr>
                                  <a:xfrm>
                                    <a:off x="533400" y="2660650"/>
                                    <a:ext cx="793750" cy="36195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No</w:t>
                                      </w:r>
                                    </w:p>
                                  </w:txbxContent>
                                </wps:txbx>
                                <wps:bodyPr spcFirstLastPara="1" wrap="square" lIns="91425" tIns="45700" rIns="91425" bIns="45700" anchor="ctr" anchorCtr="0"/>
                              </wps:wsp>
                              <wps:wsp>
                                <wps:cNvPr id="30" name="Rounded Rectangle 30"/>
                                <wps:cNvSpPr/>
                                <wps:spPr>
                                  <a:xfrm>
                                    <a:off x="438150" y="3067050"/>
                                    <a:ext cx="92710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No problem</w:t>
                                      </w:r>
                                    </w:p>
                                  </w:txbxContent>
                                </wps:txbx>
                                <wps:bodyPr spcFirstLastPara="1" wrap="square" lIns="91425" tIns="45700" rIns="91425" bIns="45700" anchor="ctr" anchorCtr="0"/>
                              </wps:wsp>
                              <wps:wsp>
                                <wps:cNvPr id="31" name="Down Arrow 31"/>
                                <wps:cNvSpPr/>
                                <wps:spPr>
                                  <a:xfrm>
                                    <a:off x="1797050" y="2673350"/>
                                    <a:ext cx="1301750" cy="57785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rsidR="00BF0B7B" w:rsidRDefault="00BF0B7B" w:rsidP="00BF0B7B">
                                      <w:pPr>
                                        <w:spacing w:line="258" w:lineRule="auto"/>
                                        <w:jc w:val="center"/>
                                        <w:textDirection w:val="btLr"/>
                                      </w:pPr>
                                      <w:r>
                                        <w:t>Don’t know</w:t>
                                      </w:r>
                                    </w:p>
                                  </w:txbxContent>
                                </wps:txbx>
                                <wps:bodyPr spcFirstLastPara="1" wrap="square" lIns="91425" tIns="45700" rIns="91425" bIns="45700" anchor="ctr" anchorCtr="0"/>
                              </wps:wsp>
                              <wps:wsp>
                                <wps:cNvPr id="32" name="Rounded Rectangle 32"/>
                                <wps:cNvSpPr/>
                                <wps:spPr>
                                  <a:xfrm>
                                    <a:off x="1841500" y="3263900"/>
                                    <a:ext cx="12255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Try and find out</w:t>
                                      </w:r>
                                    </w:p>
                                  </w:txbxContent>
                                </wps:txbx>
                                <wps:bodyPr spcFirstLastPara="1" wrap="square" lIns="91425" tIns="45700" rIns="91425" bIns="45700" anchor="ctr" anchorCtr="0"/>
                              </wps:wsp>
                              <wps:wsp>
                                <wps:cNvPr id="33" name="Rounded Rectangle 33"/>
                                <wps:cNvSpPr/>
                                <wps:spPr>
                                  <a:xfrm>
                                    <a:off x="3619500" y="3022600"/>
                                    <a:ext cx="2095500" cy="5397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Are they under age for part time work (12 or 13) </w:t>
                                      </w:r>
                                    </w:p>
                                  </w:txbxContent>
                                </wps:txbx>
                                <wps:bodyPr spcFirstLastPara="1" wrap="square" lIns="91425" tIns="45700" rIns="91425" bIns="45700" anchor="ctr" anchorCtr="0"/>
                              </wps:wsp>
                            </wpg:grpSp>
                            <wps:wsp>
                              <wps:cNvPr id="34" name="Rounded Rectangle 34"/>
                              <wps:cNvSpPr/>
                              <wps:spPr>
                                <a:xfrm>
                                  <a:off x="25400" y="3683000"/>
                                  <a:ext cx="1562100" cy="463550"/>
                                </a:xfrm>
                                <a:prstGeom prst="roundRect">
                                  <a:avLst>
                                    <a:gd name="adj" fmla="val 0"/>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Can work but must go to school too </w:t>
                                    </w:r>
                                  </w:p>
                                </w:txbxContent>
                              </wps:txbx>
                              <wps:bodyPr spcFirstLastPara="1" wrap="square" lIns="91425" tIns="45700" rIns="91425" bIns="45700" anchor="ctr" anchorCtr="0"/>
                            </wps:wsp>
                            <wps:wsp>
                              <wps:cNvPr id="35" name="Rounded Rectangle 35"/>
                              <wps:cNvSpPr/>
                              <wps:spPr>
                                <a:xfrm>
                                  <a:off x="4267200" y="3994150"/>
                                  <a:ext cx="1447800" cy="5524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Phase out child labour responsibly </w:t>
                                    </w:r>
                                  </w:p>
                                </w:txbxContent>
                              </wps:txbx>
                              <wps:bodyPr spcFirstLastPara="1" wrap="square" lIns="91425" tIns="45700" rIns="91425" bIns="45700" anchor="ctr" anchorCtr="0"/>
                            </wps:wsp>
                            <wpg:grpSp>
                              <wpg:cNvPr id="36" name="Group 36"/>
                              <wpg:cNvGrpSpPr/>
                              <wpg:grpSpPr>
                                <a:xfrm>
                                  <a:off x="1600200" y="3562350"/>
                                  <a:ext cx="2717800" cy="573155"/>
                                  <a:chOff x="0" y="0"/>
                                  <a:chExt cx="2717800" cy="573155"/>
                                </a:xfrm>
                              </wpg:grpSpPr>
                              <wps:wsp>
                                <wps:cNvPr id="37" name="Bent Arrow 37"/>
                                <wps:cNvSpPr/>
                                <wps:spPr>
                                  <a:xfrm rot="10800000">
                                    <a:off x="0" y="0"/>
                                    <a:ext cx="2717800" cy="463550"/>
                                  </a:xfrm>
                                  <a:prstGeom prst="bentArrow">
                                    <a:avLst>
                                      <a:gd name="adj1" fmla="val 25000"/>
                                      <a:gd name="adj2" fmla="val 20890"/>
                                      <a:gd name="adj3" fmla="val 25000"/>
                                      <a:gd name="adj4" fmla="val 43750"/>
                                    </a:avLst>
                                  </a:prstGeom>
                                  <a:solidFill>
                                    <a:srgbClr val="BBD6EE"/>
                                  </a:solidFill>
                                  <a:ln w="12700" cap="flat" cmpd="sng">
                                    <a:solidFill>
                                      <a:schemeClr val="dk1"/>
                                    </a:solidFill>
                                    <a:prstDash val="solid"/>
                                    <a:miter lim="800000"/>
                                    <a:headEnd type="none" w="sm" len="sm"/>
                                    <a:tailEnd type="none" w="sm" len="sm"/>
                                  </a:ln>
                                </wps:spPr>
                                <wps:txbx>
                                  <w:txbxContent>
                                    <w:p w:rsidR="00BF0B7B" w:rsidRDefault="00BF0B7B" w:rsidP="00BF0B7B">
                                      <w:pPr>
                                        <w:spacing w:after="0" w:line="240" w:lineRule="auto"/>
                                        <w:textDirection w:val="btLr"/>
                                      </w:pPr>
                                    </w:p>
                                  </w:txbxContent>
                                </wps:txbx>
                                <wps:bodyPr spcFirstLastPara="1" wrap="square" lIns="91425" tIns="91425" rIns="91425" bIns="91425" anchor="ctr" anchorCtr="0"/>
                              </wps:wsp>
                              <wps:wsp>
                                <wps:cNvPr id="38" name="Rectangle 38"/>
                                <wps:cNvSpPr/>
                                <wps:spPr>
                                  <a:xfrm>
                                    <a:off x="1123950" y="236605"/>
                                    <a:ext cx="501650" cy="336550"/>
                                  </a:xfrm>
                                  <a:prstGeom prst="rect">
                                    <a:avLst/>
                                  </a:prstGeom>
                                  <a:noFill/>
                                  <a:ln>
                                    <a:noFill/>
                                  </a:ln>
                                </wps:spPr>
                                <wps:txbx>
                                  <w:txbxContent>
                                    <w:p w:rsidR="00BF0B7B" w:rsidRDefault="00BF0B7B" w:rsidP="00BF0B7B">
                                      <w:pPr>
                                        <w:spacing w:line="258" w:lineRule="auto"/>
                                        <w:textDirection w:val="btLr"/>
                                      </w:pPr>
                                      <w:r>
                                        <w:t>No</w:t>
                                      </w:r>
                                    </w:p>
                                  </w:txbxContent>
                                </wps:txbx>
                                <wps:bodyPr spcFirstLastPara="1" wrap="square" lIns="91425" tIns="45700" rIns="91425" bIns="45700" anchor="t" anchorCtr="0"/>
                              </wps:wsp>
                            </wpg:grpSp>
                          </wpg:grpSp>
                          <wps:wsp>
                            <wps:cNvPr id="39" name="Rounded Rectangle 39"/>
                            <wps:cNvSpPr/>
                            <wps:spPr>
                              <a:xfrm>
                                <a:off x="3619500" y="4730750"/>
                                <a:ext cx="10604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Support child workers to attend school </w:t>
                                  </w:r>
                                </w:p>
                              </w:txbxContent>
                            </wps:txbx>
                            <wps:bodyPr spcFirstLastPara="1" wrap="square" lIns="91425" tIns="45700" rIns="91425" bIns="45700" anchor="ctr" anchorCtr="0"/>
                          </wps:wsp>
                          <wps:wsp>
                            <wps:cNvPr id="40" name="Rounded Rectangle 40"/>
                            <wps:cNvSpPr/>
                            <wps:spPr>
                              <a:xfrm>
                                <a:off x="4762500" y="4711700"/>
                                <a:ext cx="9588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Income generating projects for families </w:t>
                                  </w:r>
                                </w:p>
                              </w:txbxContent>
                            </wps:txbx>
                            <wps:bodyPr spcFirstLastPara="1" wrap="square" lIns="91425" tIns="45700" rIns="91425" bIns="45700" anchor="ctr" anchorCtr="0"/>
                          </wps:wsp>
                          <wpg:grpSp>
                            <wpg:cNvPr id="41" name="Group 41"/>
                            <wpg:cNvGrpSpPr/>
                            <wpg:grpSpPr>
                              <a:xfrm>
                                <a:off x="44450" y="4603750"/>
                                <a:ext cx="5168900" cy="2057400"/>
                                <a:chOff x="0" y="-6350"/>
                                <a:chExt cx="5168900" cy="2057400"/>
                              </a:xfrm>
                            </wpg:grpSpPr>
                            <wps:wsp>
                              <wps:cNvPr id="42" name="Rounded Rectangle 42"/>
                              <wps:cNvSpPr/>
                              <wps:spPr>
                                <a:xfrm>
                                  <a:off x="1193800" y="1155700"/>
                                  <a:ext cx="10604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Pay school costs until the reach working age </w:t>
                                    </w:r>
                                  </w:p>
                                </w:txbxContent>
                              </wps:txbx>
                              <wps:bodyPr spcFirstLastPara="1" wrap="square" lIns="91425" tIns="45700" rIns="91425" bIns="45700" anchor="ctr" anchorCtr="0"/>
                            </wps:wsp>
                            <wpg:grpSp>
                              <wpg:cNvPr id="43" name="Group 43"/>
                              <wpg:cNvGrpSpPr/>
                              <wpg:grpSpPr>
                                <a:xfrm>
                                  <a:off x="0" y="-6350"/>
                                  <a:ext cx="5168900" cy="1066800"/>
                                  <a:chOff x="0" y="-6350"/>
                                  <a:chExt cx="5168900" cy="1066800"/>
                                </a:xfrm>
                              </wpg:grpSpPr>
                              <wps:wsp>
                                <wps:cNvPr id="44" name="Rounded Rectangle 44"/>
                                <wps:cNvSpPr/>
                                <wps:spPr>
                                  <a:xfrm>
                                    <a:off x="1200150" y="95250"/>
                                    <a:ext cx="1092200" cy="9525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Redundancy payment for child worker / family </w:t>
                                      </w:r>
                                    </w:p>
                                  </w:txbxContent>
                                </wps:txbx>
                                <wps:bodyPr spcFirstLastPara="1" wrap="square" lIns="91425" tIns="45700" rIns="91425" bIns="45700" anchor="ctr" anchorCtr="0"/>
                              </wps:wsp>
                              <wpg:grpSp>
                                <wpg:cNvPr id="45" name="Group 45"/>
                                <wpg:cNvGrpSpPr/>
                                <wpg:grpSpPr>
                                  <a:xfrm>
                                    <a:off x="0" y="-6350"/>
                                    <a:ext cx="5168900" cy="1066800"/>
                                    <a:chOff x="0" y="-6350"/>
                                    <a:chExt cx="5168900" cy="1066800"/>
                                  </a:xfrm>
                                </wpg:grpSpPr>
                                <wps:wsp>
                                  <wps:cNvPr id="46" name="Elbow Connector 46"/>
                                  <wps:cNvCnPr/>
                                  <wps:spPr>
                                    <a:xfrm flipH="1">
                                      <a:off x="552450" y="-6350"/>
                                      <a:ext cx="4616450" cy="101600"/>
                                    </a:xfrm>
                                    <a:prstGeom prst="bentConnector3">
                                      <a:avLst>
                                        <a:gd name="adj1" fmla="val 99797"/>
                                      </a:avLst>
                                    </a:prstGeom>
                                    <a:noFill/>
                                    <a:ln w="60325" cap="flat" cmpd="sng">
                                      <a:solidFill>
                                        <a:schemeClr val="accent1"/>
                                      </a:solidFill>
                                      <a:prstDash val="solid"/>
                                      <a:miter lim="800000"/>
                                      <a:headEnd type="none" w="sm" len="sm"/>
                                      <a:tailEnd type="none" w="sm" len="sm"/>
                                    </a:ln>
                                  </wps:spPr>
                                  <wps:bodyPr/>
                                </wps:wsp>
                                <wps:wsp>
                                  <wps:cNvPr id="47" name="Rounded Rectangle 47"/>
                                  <wps:cNvSpPr/>
                                  <wps:spPr>
                                    <a:xfrm>
                                      <a:off x="0" y="101600"/>
                                      <a:ext cx="1123950" cy="9588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rsidR="00BF0B7B" w:rsidRDefault="00BF0B7B" w:rsidP="00BF0B7B">
                                        <w:pPr>
                                          <w:spacing w:line="258" w:lineRule="auto"/>
                                          <w:jc w:val="center"/>
                                          <w:textDirection w:val="btLr"/>
                                        </w:pPr>
                                        <w:r>
                                          <w:t xml:space="preserve">Support older children to get vocational training </w:t>
                                        </w:r>
                                      </w:p>
                                    </w:txbxContent>
                                  </wps:txbx>
                                  <wps:bodyPr spcFirstLastPara="1" wrap="square" lIns="91425" tIns="45700" rIns="91425" bIns="45700" anchor="ctr" anchorCtr="0"/>
                                </wps:wsp>
                              </wpg:grpSp>
                            </wpg:grpSp>
                          </wpg:grpSp>
                        </wpg:grpSp>
                      </wpg:grpSp>
                    </wpg:wgp>
                  </a:graphicData>
                </a:graphic>
              </wp:anchor>
            </w:drawing>
          </mc:Choice>
          <mc:Fallback xmlns:w16se="http://schemas.microsoft.com/office/word/2015/wordml/symex" xmlns:cx1="http://schemas.microsoft.com/office/drawing/2015/9/8/chartex" xmlns:cx="http://schemas.microsoft.com/office/drawing/2014/chartex">
            <w:pict>
              <v:group w14:anchorId="6C04E89F" id="Group 3" o:spid="_x0000_s1026" style="position:absolute;margin-left:0;margin-top:0;width:450.5pt;height:524.5pt;z-index:251659264" coordorigin="24853,4494" coordsize="57213,66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">
                <v:group id="Group 1" o:spid="_x0000_s1027" style="position:absolute;left:24853;top:4494;width:57213;height:66611" coordsize="57213,6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 o:spid="_x0000_s1028" style="position:absolute;width:57213;height:66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BF0B7B" w:rsidRDefault="00BF0B7B" w:rsidP="00BF0B7B">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5" o:spid="_x0000_s1029" type="#_x0000_t32" style="position:absolute;left:29654;top:45910;width:127;height:139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" strokecolor="#4f81bd [3204]" strokeweight="5.5pt">
                    <v:stroke startarrowwidth="narrow" startarrowlength="short" endarrowwidth="narrow" endarrowlength="short" joinstyle="miter"/>
                  </v:shape>
                  <v:group id="Group 6" o:spid="_x0000_s1030" style="position:absolute;width:57213;height:66611" coordsize="57213,6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oundrect id="Rounded Rectangle 7" o:spid="_x0000_s1031" style="position:absolute;left:24638;top:47053;width:10604;height:8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Are there unemployed adults in the family? </w:t>
                            </w:r>
                          </w:p>
                        </w:txbxContent>
                      </v:textbox>
                    </v:roundrect>
                    <v:roundrect id="Rounded Rectangle 8" o:spid="_x0000_s1032" style="position:absolute;left:24701;top:58039;width:10605;height:85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Employ them if interested </w:t>
                            </w:r>
                          </w:p>
                        </w:txbxContent>
                      </v:textbox>
                    </v:roundrect>
                    <v:group id="Group 9" o:spid="_x0000_s1033" style="position:absolute;width:57213;height:45466" coordsize="57213,45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 o:spid="_x0000_s1034" type="#_x0000_t67" style="position:absolute;left:45974;top:35369;width:7937;height:4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" adj="14073"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Yes</w:t>
                              </w:r>
                            </w:p>
                          </w:txbxContent>
                        </v:textbox>
                      </v:shape>
                      <v:group id="Group 11" o:spid="_x0000_s1035" style="position:absolute;width:57213;height:35623" coordsize="57213,35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Down Arrow 12" o:spid="_x0000_s1036" type="#_x0000_t67" style="position:absolute;left:41529;top:26606;width:7937;height:3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" adj="14073"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Yes</w:t>
                                </w:r>
                              </w:p>
                            </w:txbxContent>
                          </v:textbox>
                        </v:shape>
                        <v:group id="Group 13" o:spid="_x0000_s1037" style="position:absolute;width:57213;height:26352" coordsize="57213,26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oundrect id="Rounded Rectangle 14" o:spid="_x0000_s1038" style="position:absolute;left:381;top:23558;width:56832;height:27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Are they under the age for full time work (14 or 15)</w:t>
                                  </w:r>
                                </w:p>
                              </w:txbxContent>
                            </v:textbox>
                          </v:roundrect>
                          <v:group id="Group 15" o:spid="_x0000_s1039" style="position:absolute;width:57213;height:23431" coordsize="57213,23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40" style="position:absolute;left:28130;top:13398;width:15558;height:10033" coordsize="15557,10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Down Arrow 17" o:spid="_x0000_s1041" type="#_x0000_t67" style="position:absolute;left:3873;width:7938;height:10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" adj="15645"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p>
                                  </w:txbxContent>
                                </v:textbox>
                              </v:shape>
                              <v:roundrect id="Rounded Rectangle 18" o:spid="_x0000_s1042" style="position:absolute;top:1524;width:15557;height:50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Remove the children from the hazard</w:t>
                                      </w:r>
                                    </w:p>
                                  </w:txbxContent>
                                </v:textbox>
                              </v:roundrect>
                            </v:group>
                            <v:roundrect id="Rounded Rectangle 19" o:spid="_x0000_s1043" style="position:absolute;left:28575;top:11493;width:28575;height:27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Take immediate action</w:t>
                                    </w:r>
                                  </w:p>
                                </w:txbxContent>
                              </v:textbox>
                            </v:roundrect>
                            <v:group id="Group 20" o:spid="_x0000_s1044" style="position:absolute;left:44386;top:14097;width:12827;height:9271" coordsize="12827,9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Down Arrow 21" o:spid="_x0000_s1045" type="#_x0000_t67" style="position:absolute;left:2603;width:7938;height:9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" adj="15156"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p>
                                  </w:txbxContent>
                                </v:textbox>
                              </v:shape>
                              <v:roundrect id="Rounded Rectangle 22" o:spid="_x0000_s1046" style="position:absolute;top:889;width:12827;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Remove the hazard</w:t>
                                      </w:r>
                                    </w:p>
                                  </w:txbxContent>
                                </v:textbox>
                              </v:roundrect>
                            </v:group>
                            <v:group id="Group 23" o:spid="_x0000_s1047" style="position:absolute;width:57213;height:22606" coordsize="57213,226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own Arrow 24" o:spid="_x0000_s1048" type="#_x0000_t67" style="position:absolute;left:24574;top:2984;width:7938;height:3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" adj="14073"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Yes</w:t>
                                      </w:r>
                                    </w:p>
                                  </w:txbxContent>
                                </v:textbox>
                              </v:shape>
                              <v:shape id="Down Arrow 25" o:spid="_x0000_s1049" type="#_x0000_t67" style="position:absolute;left:37782;top:7683;width:7938;height:3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" adj="14073"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Yes</w:t>
                                      </w:r>
                                    </w:p>
                                  </w:txbxContent>
                                </v:textbox>
                              </v:shape>
                              <v:roundrect id="Rounded Rectangle 26" o:spid="_x0000_s1050" style="position:absolute;width:57213;height:27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Are workers under 18?</w:t>
                                      </w:r>
                                    </w:p>
                                  </w:txbxContent>
                                </v:textbox>
                              </v:roundrect>
                              <v:roundrect id="Rounded Rectangle 27" o:spid="_x0000_s1051" style="position:absolute;left:18478;top:6477;width:20257;height:27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Are they in hazardous work?</w:t>
                                      </w:r>
                                    </w:p>
                                  </w:txbxContent>
                                </v:textbox>
                              </v:roundrect>
                              <v:shape id="Down Arrow 28" o:spid="_x0000_s1052" type="#_x0000_t67" style="position:absolute;left:16891;top:9906;width:7937;height:1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" adj="16896"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No</w:t>
                                      </w:r>
                                    </w:p>
                                  </w:txbxContent>
                                </v:textbox>
                              </v:shape>
                            </v:group>
                          </v:group>
                        </v:group>
                        <v:shape id="Down Arrow 29" o:spid="_x0000_s1053" type="#_x0000_t67" style="position:absolute;left:5334;top:26606;width:7937;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" adj="14073"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No</w:t>
                                </w:r>
                              </w:p>
                            </w:txbxContent>
                          </v:textbox>
                        </v:shape>
                        <v:roundrect id="Rounded Rectangle 30" o:spid="_x0000_s1054" style="position:absolute;left:4381;top:30670;width:9271;height:27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No problem</w:t>
                                </w:r>
                              </w:p>
                            </w:txbxContent>
                          </v:textbox>
                        </v:roundrect>
                        <v:shape id="Down Arrow 31" o:spid="_x0000_s1055" type="#_x0000_t67" style="position:absolute;left:17970;top:26733;width:13018;height:5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" adj="14073" fillcolor="#4f81bd [3204]" strokecolor="#42719b" strokeweight="1pt">
                          <v:stroke startarrowwidth="narrow" startarrowlength="short" endarrowwidth="narrow" endarrowlength="short"/>
                          <v:textbox inset="2.53958mm,1.2694mm,2.53958mm,1.2694mm">
                            <w:txbxContent>
                              <w:p w:rsidR="00BF0B7B" w:rsidRDefault="00BF0B7B" w:rsidP="00BF0B7B">
                                <w:pPr>
                                  <w:spacing w:line="258" w:lineRule="auto"/>
                                  <w:jc w:val="center"/>
                                  <w:textDirection w:val="btLr"/>
                                </w:pPr>
                                <w:r>
                                  <w:t>Don’t know</w:t>
                                </w:r>
                              </w:p>
                            </w:txbxContent>
                          </v:textbox>
                        </v:shape>
                        <v:roundrect id="Rounded Rectangle 32" o:spid="_x0000_s1056" style="position:absolute;left:18415;top:32639;width:12255;height:27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Try and find out</w:t>
                                </w:r>
                              </w:p>
                            </w:txbxContent>
                          </v:textbox>
                        </v:roundrect>
                        <v:roundrect id="Rounded Rectangle 33" o:spid="_x0000_s1057" style="position:absolute;left:36195;top:30226;width:20955;height:53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Are they under age for part time work (12 or 13) </w:t>
                                </w:r>
                              </w:p>
                            </w:txbxContent>
                          </v:textbox>
                        </v:roundrect>
                      </v:group>
                      <v:roundrect id="Rounded Rectangle 34" o:spid="_x0000_s1058" style="position:absolute;left:254;top:36830;width:15621;height:4635;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Can work but must go to school too </w:t>
                              </w:r>
                            </w:p>
                          </w:txbxContent>
                        </v:textbox>
                      </v:roundrect>
                      <v:roundrect id="Rounded Rectangle 35" o:spid="_x0000_s1059" style="position:absolute;left:42672;top:39941;width:14478;height:5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Phase out child labour responsibly </w:t>
                              </w:r>
                            </w:p>
                          </w:txbxContent>
                        </v:textbox>
                      </v:roundrect>
                      <v:group id="Group 36" o:spid="_x0000_s1060" style="position:absolute;left:16002;top:35623;width:27178;height:5732" coordsize="27178,5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Bent Arrow 37" o:spid="_x0000_s1061" style="position:absolute;width:27178;height:4635;rotation:180;visibility:visible;mso-wrap-style:square;v-text-anchor:middle" coordsize="2717800,463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" adj="-11796480,,5400" path="m,463550l,241695c,129690,90798,38892,202803,38892r2399110,l2601913,r115887,96836l2601913,193671r,-38892l202803,154779v-48002,,-86916,38914,-86916,86916c115887,315647,115888,389598,115888,463550l,463550xe" fillcolor="#bbd6ee" strokecolor="black [3200]" strokeweight="1pt">
                          <v:stroke startarrowwidth="narrow" startarrowlength="short" endarrowwidth="narrow" endarrowlength="short" joinstyle="miter"/>
                          <v:formulas/>
                          <v:path arrowok="t" o:connecttype="custom" o:connectlocs="0,463550;0,241695;202803,38892;2601913,38892;2601913,0;2717800,96836;2601913,193671;2601913,154779;202803,154779;115887,241695;115888,463550;0,463550" o:connectangles="0,0,0,0,0,0,0,0,0,0,0,0" textboxrect="0,0,2717800,463550"/>
                          <v:textbox inset="2.53958mm,2.53958mm,2.53958mm,2.53958mm">
                            <w:txbxContent>
                              <w:p w:rsidR="00BF0B7B" w:rsidRDefault="00BF0B7B" w:rsidP="00BF0B7B">
                                <w:pPr>
                                  <w:spacing w:after="0" w:line="240" w:lineRule="auto"/>
                                  <w:textDirection w:val="btLr"/>
                                </w:pPr>
                              </w:p>
                            </w:txbxContent>
                          </v:textbox>
                        </v:shape>
                        <v:rect id="Rectangle 38" o:spid="_x0000_s1062" style="position:absolute;left:11239;top:2366;width:5017;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" filled="f" stroked="f">
                          <v:textbox inset="2.53958mm,1.2694mm,2.53958mm,1.2694mm">
                            <w:txbxContent>
                              <w:p w:rsidR="00BF0B7B" w:rsidRDefault="00BF0B7B" w:rsidP="00BF0B7B">
                                <w:pPr>
                                  <w:spacing w:line="258" w:lineRule="auto"/>
                                  <w:textDirection w:val="btLr"/>
                                </w:pPr>
                                <w:r>
                                  <w:t>No</w:t>
                                </w:r>
                              </w:p>
                            </w:txbxContent>
                          </v:textbox>
                        </v:rect>
                      </v:group>
                    </v:group>
                    <v:roundrect id="Rounded Rectangle 39" o:spid="_x0000_s1063" style="position:absolute;left:36195;top:47307;width:10604;height:8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Support child workers to attend school </w:t>
                            </w:r>
                          </w:p>
                        </w:txbxContent>
                      </v:textbox>
                    </v:roundrect>
                    <v:roundrect id="Rounded Rectangle 40" o:spid="_x0000_s1064" style="position:absolute;left:47625;top:47117;width:9588;height:89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Income generating projects for families </w:t>
                            </w:r>
                          </w:p>
                        </w:txbxContent>
                      </v:textbox>
                    </v:roundrect>
                    <v:group id="Group 41" o:spid="_x0000_s1065" style="position:absolute;left:444;top:46037;width:51689;height:20574" coordorigin=",-63" coordsize="51689,20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oundrect id="Rounded Rectangle 42" o:spid="_x0000_s1066" style="position:absolute;left:11938;top:11557;width:10604;height:89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Pay school costs until the reach working age </w:t>
                              </w:r>
                            </w:p>
                          </w:txbxContent>
                        </v:textbox>
                      </v:roundrect>
                      <v:group id="Group 43" o:spid="_x0000_s1067" style="position:absolute;top:-63;width:51689;height:10667" coordorigin=",-63" coordsize="5168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oundrect id="Rounded Rectangle 44" o:spid="_x0000_s1068" style="position:absolute;left:12001;top:952;width:10922;height:9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Redundancy payment for child worker / family </w:t>
                                </w:r>
                              </w:p>
                            </w:txbxContent>
                          </v:textbox>
                        </v:roundrect>
                        <v:group id="Group 45" o:spid="_x0000_s1069" style="position:absolute;top:-63;width:51689;height:10667" coordorigin=",-63" coordsize="5168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6" o:spid="_x0000_s1070" type="#_x0000_t34" style="position:absolute;left:5524;top:-63;width:46165;height:1015;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" adj="21556" strokecolor="#4f81bd [3204]" strokeweight="4.75pt">
                            <v:stroke startarrowwidth="narrow" startarrowlength="short" endarrowwidth="narrow" endarrowlength="short"/>
                          </v:shape>
                          <v:roundrect id="Rounded Rectangle 47" o:spid="_x0000_s1071" style="position:absolute;top:1016;width:11239;height:95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" fillcolor="white [3201]" strokecolor="black [3200]" strokeweight="1pt">
                            <v:stroke startarrowwidth="narrow" startarrowlength="short" endarrowwidth="narrow" endarrowlength="short" joinstyle="miter"/>
                            <v:textbox inset="2.53958mm,1.2694mm,2.53958mm,1.2694mm">
                              <w:txbxContent>
                                <w:p w:rsidR="00BF0B7B" w:rsidRDefault="00BF0B7B" w:rsidP="00BF0B7B">
                                  <w:pPr>
                                    <w:spacing w:line="258" w:lineRule="auto"/>
                                    <w:jc w:val="center"/>
                                    <w:textDirection w:val="btLr"/>
                                  </w:pPr>
                                  <w:r>
                                    <w:t xml:space="preserve">Support older children to get vocational training </w:t>
                                  </w:r>
                                </w:p>
                              </w:txbxContent>
                            </v:textbox>
                          </v:roundrect>
                        </v:group>
                      </v:group>
                    </v:group>
                  </v:group>
                </v:group>
              </v:group>
            </w:pict>
          </mc:Fallback>
        </mc:AlternateContent>
      </w:r>
    </w:p>
    <w:sectPr w:rsidR="00BF0B7B" w:rsidRPr="00BF0B7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710" w:rsidRDefault="00645710">
      <w:pPr>
        <w:spacing w:after="0" w:line="240" w:lineRule="auto"/>
      </w:pPr>
      <w:r>
        <w:separator/>
      </w:r>
    </w:p>
  </w:endnote>
  <w:endnote w:type="continuationSeparator" w:id="0">
    <w:p w:rsidR="00645710" w:rsidRDefault="0064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11" w:name="_30j0zll" w:colFirst="0" w:colLast="0"/>
    <w:bookmarkEnd w:id="11"/>
    <w:r>
      <w:rPr>
        <w:rFonts w:ascii="Arial" w:eastAsia="Arial" w:hAnsi="Arial" w:cs="Arial"/>
        <w:sz w:val="20"/>
        <w:szCs w:val="20"/>
      </w:rPr>
      <w:t>Framework Ref: RM</w:t>
    </w:r>
    <w:r w:rsidR="00AE21BC">
      <w:rPr>
        <w:rFonts w:ascii="Arial" w:eastAsia="Arial" w:hAnsi="Arial" w:cs="Arial"/>
        <w:sz w:val="20"/>
        <w:szCs w:val="20"/>
      </w:rPr>
      <w:t>6013 – Public Sector Vehicle Hire Solutions</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1C63EF">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12" w:name="1fob9te" w:colFirst="0" w:colLast="0"/>
    <w:bookmarkEnd w:id="1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710" w:rsidRDefault="00645710">
      <w:pPr>
        <w:spacing w:after="0" w:line="240" w:lineRule="auto"/>
      </w:pPr>
      <w:r>
        <w:separator/>
      </w:r>
    </w:p>
  </w:footnote>
  <w:footnote w:type="continuationSeparator" w:id="0">
    <w:p w:rsidR="00645710" w:rsidRDefault="00645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C63E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C306B"/>
    <w:multiLevelType w:val="multilevel"/>
    <w:tmpl w:val="70468B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E863E8"/>
    <w:multiLevelType w:val="multilevel"/>
    <w:tmpl w:val="E9F26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65F36"/>
    <w:multiLevelType w:val="multilevel"/>
    <w:tmpl w:val="0D5282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8C243E1"/>
    <w:multiLevelType w:val="multilevel"/>
    <w:tmpl w:val="8E8029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B2071CF"/>
    <w:multiLevelType w:val="multilevel"/>
    <w:tmpl w:val="E6F004F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AB30BE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A096128"/>
    <w:multiLevelType w:val="multilevel"/>
    <w:tmpl w:val="279E47B2"/>
    <w:lvl w:ilvl="0">
      <w:start w:val="3"/>
      <w:numFmt w:val="decimal"/>
      <w:lvlText w:val="%1."/>
      <w:lvlJc w:val="left"/>
      <w:pPr>
        <w:ind w:left="360" w:hanging="360"/>
      </w:pPr>
      <w:rPr>
        <w:rFonts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7"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BD35560"/>
    <w:multiLevelType w:val="multilevel"/>
    <w:tmpl w:val="F618B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7"/>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
    <w:abstractNumId w:val="8"/>
  </w:num>
  <w:num w:numId="4">
    <w:abstractNumId w:val="3"/>
  </w:num>
  <w:num w:numId="5">
    <w:abstractNumId w:val="4"/>
  </w:num>
  <w:num w:numId="6">
    <w:abstractNumId w:val="5"/>
  </w:num>
  <w:num w:numId="7">
    <w:abstractNumId w:val="1"/>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1C63EF"/>
    <w:rsid w:val="00232DD0"/>
    <w:rsid w:val="002646AB"/>
    <w:rsid w:val="003325D3"/>
    <w:rsid w:val="003A4CFE"/>
    <w:rsid w:val="00433D93"/>
    <w:rsid w:val="004534E8"/>
    <w:rsid w:val="004E357B"/>
    <w:rsid w:val="005E72C2"/>
    <w:rsid w:val="00645710"/>
    <w:rsid w:val="006E5670"/>
    <w:rsid w:val="00701A5D"/>
    <w:rsid w:val="007029DE"/>
    <w:rsid w:val="007425AD"/>
    <w:rsid w:val="007A5FE3"/>
    <w:rsid w:val="007E094D"/>
    <w:rsid w:val="008967C0"/>
    <w:rsid w:val="0093667B"/>
    <w:rsid w:val="009C32D4"/>
    <w:rsid w:val="009E6228"/>
    <w:rsid w:val="00AE21BC"/>
    <w:rsid w:val="00BF0B7B"/>
    <w:rsid w:val="00C03EA9"/>
    <w:rsid w:val="00C61CB5"/>
    <w:rsid w:val="00EA372A"/>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5E72C2"/>
    <w:pPr>
      <w:ind w:left="720"/>
      <w:contextualSpacing/>
    </w:pPr>
  </w:style>
  <w:style w:type="paragraph" w:styleId="CommentText">
    <w:name w:val="annotation text"/>
    <w:basedOn w:val="Normal"/>
    <w:link w:val="CommentTextChar"/>
    <w:uiPriority w:val="99"/>
    <w:semiHidden/>
    <w:unhideWhenUsed/>
    <w:rsid w:val="006E5670"/>
    <w:pPr>
      <w:pBdr>
        <w:top w:val="none" w:sz="0" w:space="0" w:color="auto"/>
        <w:left w:val="none" w:sz="0" w:space="0" w:color="auto"/>
        <w:bottom w:val="none" w:sz="0" w:space="0" w:color="auto"/>
        <w:right w:val="none" w:sz="0" w:space="0" w:color="auto"/>
        <w:between w:val="none" w:sz="0" w:space="0" w:color="auto"/>
      </w:pBdr>
      <w:spacing w:after="160" w:line="240" w:lineRule="auto"/>
    </w:pPr>
    <w:rPr>
      <w:color w:val="auto"/>
      <w:sz w:val="20"/>
      <w:szCs w:val="20"/>
    </w:rPr>
  </w:style>
  <w:style w:type="character" w:customStyle="1" w:styleId="CommentTextChar">
    <w:name w:val="Comment Text Char"/>
    <w:basedOn w:val="DefaultParagraphFont"/>
    <w:link w:val="CommentText"/>
    <w:uiPriority w:val="99"/>
    <w:semiHidden/>
    <w:rsid w:val="006E5670"/>
    <w:rPr>
      <w:color w:val="auto"/>
      <w:sz w:val="20"/>
      <w:szCs w:val="20"/>
    </w:rPr>
  </w:style>
  <w:style w:type="character" w:styleId="CommentReference">
    <w:name w:val="annotation reference"/>
    <w:basedOn w:val="DefaultParagraphFont"/>
    <w:uiPriority w:val="99"/>
    <w:semiHidden/>
    <w:unhideWhenUsed/>
    <w:rsid w:val="006E5670"/>
    <w:rPr>
      <w:sz w:val="16"/>
      <w:szCs w:val="16"/>
    </w:rPr>
  </w:style>
  <w:style w:type="paragraph" w:styleId="BalloonText">
    <w:name w:val="Balloon Text"/>
    <w:basedOn w:val="Normal"/>
    <w:link w:val="BalloonTextChar"/>
    <w:uiPriority w:val="99"/>
    <w:semiHidden/>
    <w:unhideWhenUsed/>
    <w:rsid w:val="006E56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6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417211/PPN04-15_Supplier_Past_Performance_.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collections/sustainable-procurement-the-government-buying-standards-g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2E461-F460-446F-A1D6-FAF79D0DE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Gavin Scott</cp:lastModifiedBy>
  <cp:revision>2</cp:revision>
  <dcterms:created xsi:type="dcterms:W3CDTF">2019-04-05T14:49:00Z</dcterms:created>
  <dcterms:modified xsi:type="dcterms:W3CDTF">2019-04-05T14:49:00Z</dcterms:modified>
</cp:coreProperties>
</file>